
<file path=[Content_Types].xml><?xml version="1.0" encoding="utf-8"?>
<Types xmlns="http://schemas.openxmlformats.org/package/2006/content-types">
  <Default Extension="wmf" ContentType="image/x-wmf"/>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D09DA">
      <w:pPr>
        <w:spacing w:after="0" w:line="240" w:lineRule="auto"/>
        <w:ind w:firstLine="68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СОДЕРЖАНИЕ</w:t>
      </w:r>
    </w:p>
    <w:p w14:paraId="18C1986A">
      <w:pPr>
        <w:spacing w:after="0" w:line="480" w:lineRule="auto"/>
        <w:ind w:firstLine="680"/>
        <w:rPr>
          <w:rFonts w:ascii="Times New Roman" w:hAnsi="Times New Roman" w:cs="Times New Roman"/>
          <w:sz w:val="28"/>
          <w:szCs w:val="28"/>
          <w:lang w:val="ru-RU"/>
        </w:rPr>
      </w:pPr>
    </w:p>
    <w:p w14:paraId="0670BAA9">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ВВЕДЕНИ</w:t>
      </w:r>
      <w:r>
        <w:rPr>
          <w:rFonts w:ascii="Times New Roman" w:hAnsi="Times New Roman" w:cs="Times New Roman"/>
          <w:sz w:val="28"/>
          <w:szCs w:val="28"/>
          <w:lang w:val="ru-RU"/>
        </w:rPr>
        <w:t>Е……………………………………………………………………3</w:t>
      </w:r>
    </w:p>
    <w:p w14:paraId="28B6CBB5">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1. ЗАДАЧИ И ЗНАЧИМОСТЬ РАБОТЫ УРОЛОГИЧЕСКИХ ОТДЕЛЕНИЙ В СИСТЕМЕ ЗДРАВООХРАНЕНИЯ……………………………..5</w:t>
      </w:r>
    </w:p>
    <w:p w14:paraId="17F73914">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 </w:t>
      </w:r>
      <w:r>
        <w:rPr>
          <w:rFonts w:ascii="Times New Roman" w:hAnsi="Times New Roman" w:cs="Times New Roman"/>
          <w:color w:val="000000"/>
          <w:sz w:val="28"/>
          <w:szCs w:val="28"/>
          <w:lang w:val="ru-RU"/>
        </w:rPr>
        <w:t>Урологические заболевания: виды, причины…………………………...5</w:t>
      </w:r>
    </w:p>
    <w:p w14:paraId="199C4C64">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1.</w:t>
      </w:r>
      <w:r>
        <w:rPr>
          <w:rFonts w:ascii="Times New Roman" w:hAnsi="Times New Roman" w:cs="Times New Roman"/>
          <w:sz w:val="28"/>
          <w:szCs w:val="28"/>
          <w:lang w:val="ru-RU"/>
        </w:rPr>
        <w:t>2</w:t>
      </w:r>
      <w:r>
        <w:rPr>
          <w:rFonts w:ascii="Times New Roman" w:hAnsi="Times New Roman" w:cs="Times New Roman"/>
          <w:sz w:val="28"/>
          <w:szCs w:val="28"/>
        </w:rPr>
        <w:t xml:space="preserve">. </w:t>
      </w:r>
      <w:r>
        <w:rPr>
          <w:rFonts w:ascii="Times New Roman" w:hAnsi="Times New Roman" w:cs="Times New Roman"/>
          <w:sz w:val="28"/>
          <w:szCs w:val="28"/>
          <w:lang w:val="ru-RU"/>
        </w:rPr>
        <w:t>Роль урологических отделений в развитии социальной сферы……….9</w:t>
      </w:r>
    </w:p>
    <w:p w14:paraId="4E837E1B">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2. АНАЛИЗ </w:t>
      </w:r>
      <w:r>
        <w:rPr>
          <w:rFonts w:ascii="Times New Roman" w:hAnsi="Times New Roman" w:cs="Times New Roman"/>
          <w:sz w:val="28"/>
          <w:szCs w:val="28"/>
          <w:lang w:val="ru-RU"/>
        </w:rPr>
        <w:t>ДЕЯТЕЛЬНОСТИ УРОЛОГИЧЕСКОГО ОТДЕЛЕНИЯ СТАЦИОНАРА 4-Й ГОРОДСКОЙ КЛИНИЧЕСКОЙ БОЛЬНИЦЫ Г.МИНСКА…………………………………………………………………………13</w:t>
      </w:r>
    </w:p>
    <w:p w14:paraId="305970A5">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2.1. Оценка </w:t>
      </w:r>
      <w:r>
        <w:rPr>
          <w:rFonts w:ascii="Times New Roman" w:hAnsi="Times New Roman" w:cs="Times New Roman"/>
          <w:sz w:val="28"/>
          <w:szCs w:val="28"/>
          <w:lang w:val="ru-RU"/>
        </w:rPr>
        <w:t>качества оказываемой медицинской помощи…….………</w:t>
      </w:r>
      <w:r>
        <w:rPr>
          <w:rFonts w:hint="default" w:ascii="Times New Roman" w:hAnsi="Times New Roman" w:cs="Times New Roman"/>
          <w:sz w:val="28"/>
          <w:szCs w:val="28"/>
          <w:lang w:val="ru-RU"/>
        </w:rPr>
        <w:t>...</w:t>
      </w:r>
      <w:r>
        <w:rPr>
          <w:rFonts w:ascii="Times New Roman" w:hAnsi="Times New Roman" w:cs="Times New Roman"/>
          <w:sz w:val="28"/>
          <w:szCs w:val="28"/>
          <w:lang w:val="ru-RU"/>
        </w:rPr>
        <w:t>..13</w:t>
      </w:r>
    </w:p>
    <w:p w14:paraId="3C94DC09">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2.2. </w:t>
      </w:r>
      <w:r>
        <w:rPr>
          <w:rFonts w:ascii="Times New Roman" w:hAnsi="Times New Roman" w:cs="Times New Roman"/>
          <w:sz w:val="28"/>
          <w:szCs w:val="28"/>
          <w:lang w:val="ru-RU"/>
        </w:rPr>
        <w:t>Оценка оснащенности койко-мест отделения…………………………17</w:t>
      </w:r>
    </w:p>
    <w:p w14:paraId="2720BAF3">
      <w:pPr>
        <w:tabs>
          <w:tab w:val="left" w:pos="7680"/>
        </w:tabs>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2.3. </w:t>
      </w:r>
      <w:r>
        <w:rPr>
          <w:rFonts w:ascii="Times New Roman" w:hAnsi="Times New Roman" w:cs="Times New Roman"/>
          <w:sz w:val="28"/>
          <w:szCs w:val="28"/>
          <w:lang w:val="ru-RU"/>
        </w:rPr>
        <w:t>Анализ результатов деятельности отделения……………………</w:t>
      </w:r>
      <w:r>
        <w:rPr>
          <w:rFonts w:hint="default" w:ascii="Times New Roman" w:hAnsi="Times New Roman" w:cs="Times New Roman"/>
          <w:sz w:val="28"/>
          <w:szCs w:val="28"/>
          <w:lang w:val="ru-RU"/>
        </w:rPr>
        <w:t>.......</w:t>
      </w:r>
      <w:r>
        <w:rPr>
          <w:rFonts w:ascii="Times New Roman" w:hAnsi="Times New Roman" w:cs="Times New Roman"/>
          <w:sz w:val="28"/>
          <w:szCs w:val="28"/>
          <w:lang w:val="ru-RU"/>
        </w:rPr>
        <w:t>.18</w:t>
      </w:r>
    </w:p>
    <w:p w14:paraId="6EEE89CD">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3. </w:t>
      </w:r>
      <w:r>
        <w:rPr>
          <w:rFonts w:ascii="Times New Roman" w:hAnsi="Times New Roman" w:cs="Times New Roman"/>
          <w:sz w:val="28"/>
          <w:szCs w:val="28"/>
          <w:lang w:val="ru-RU"/>
        </w:rPr>
        <w:t>НАПРАВЛЕНИЯ РАЗВИТИЯ ДЕЯТЕЛЬНОСТИ УРОЛОГИЧЕСКОГО ОТДЕЛЕНИЯ СТАЦИОНАРА…………………………………………………….24</w:t>
      </w:r>
    </w:p>
    <w:p w14:paraId="5E1B5D64">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3.1. </w:t>
      </w:r>
      <w:r>
        <w:rPr>
          <w:rFonts w:ascii="Times New Roman" w:hAnsi="Times New Roman" w:cs="Times New Roman"/>
          <w:sz w:val="28"/>
          <w:szCs w:val="28"/>
          <w:lang w:val="ru-RU"/>
        </w:rPr>
        <w:t>Основные проблемы в деятельности отделения</w:t>
      </w:r>
      <w:r>
        <w:rPr>
          <w:rFonts w:ascii="Times New Roman" w:hAnsi="Times New Roman" w:cs="Times New Roman"/>
          <w:sz w:val="28"/>
          <w:szCs w:val="28"/>
        </w:rPr>
        <w:t xml:space="preserve"> </w:t>
      </w:r>
      <w:r>
        <w:rPr>
          <w:rFonts w:ascii="Times New Roman" w:hAnsi="Times New Roman" w:cs="Times New Roman"/>
          <w:sz w:val="28"/>
          <w:szCs w:val="28"/>
          <w:lang w:val="ru-RU"/>
        </w:rPr>
        <w:t>……………</w:t>
      </w:r>
      <w:r>
        <w:rPr>
          <w:rFonts w:hint="default" w:ascii="Times New Roman" w:hAnsi="Times New Roman" w:cs="Times New Roman"/>
          <w:sz w:val="28"/>
          <w:szCs w:val="28"/>
          <w:lang w:val="ru-RU"/>
        </w:rPr>
        <w:t>...</w:t>
      </w:r>
      <w:r>
        <w:rPr>
          <w:rFonts w:ascii="Times New Roman" w:hAnsi="Times New Roman" w:cs="Times New Roman"/>
          <w:sz w:val="28"/>
          <w:szCs w:val="28"/>
          <w:lang w:val="ru-RU"/>
        </w:rPr>
        <w:t>………24</w:t>
      </w:r>
    </w:p>
    <w:p w14:paraId="25E54957">
      <w:pPr>
        <w:spacing w:after="0" w:line="240" w:lineRule="auto"/>
        <w:ind w:firstLine="680"/>
        <w:jc w:val="both"/>
        <w:rPr>
          <w:rFonts w:ascii="Times New Roman" w:hAnsi="Times New Roman" w:cs="Times New Roman"/>
          <w:sz w:val="28"/>
          <w:szCs w:val="28"/>
          <w:lang w:val="ru-RU"/>
        </w:rPr>
      </w:pPr>
      <w:r>
        <w:rPr>
          <w:rFonts w:ascii="Times New Roman" w:hAnsi="Times New Roman" w:cs="Times New Roman"/>
          <w:sz w:val="28"/>
          <w:szCs w:val="28"/>
        </w:rPr>
        <w:t xml:space="preserve">3.2. Основные направления совершенствования </w:t>
      </w:r>
      <w:r>
        <w:rPr>
          <w:rFonts w:ascii="Times New Roman" w:hAnsi="Times New Roman" w:cs="Times New Roman"/>
          <w:sz w:val="28"/>
          <w:szCs w:val="28"/>
          <w:lang w:val="ru-RU"/>
        </w:rPr>
        <w:t>деятельности отделения25</w:t>
      </w:r>
    </w:p>
    <w:p w14:paraId="0E19460E">
      <w:pPr>
        <w:spacing w:after="0" w:line="240" w:lineRule="auto"/>
        <w:ind w:firstLine="680"/>
        <w:jc w:val="both"/>
        <w:rPr>
          <w:rFonts w:ascii="Times New Roman" w:hAnsi="Times New Roman" w:cs="Times New Roman"/>
          <w:caps/>
          <w:sz w:val="28"/>
          <w:szCs w:val="28"/>
          <w:lang w:val="ru-RU"/>
        </w:rPr>
      </w:pPr>
      <w:r>
        <w:rPr>
          <w:rFonts w:ascii="Times New Roman" w:hAnsi="Times New Roman" w:cs="Times New Roman"/>
          <w:caps/>
          <w:sz w:val="28"/>
          <w:szCs w:val="28"/>
          <w:lang w:val="ru-RU"/>
        </w:rPr>
        <w:t>Заключение………………………………………………………………28</w:t>
      </w:r>
    </w:p>
    <w:p w14:paraId="2FB05AF5">
      <w:pPr>
        <w:spacing w:after="0" w:line="240" w:lineRule="auto"/>
        <w:ind w:firstLine="680"/>
        <w:jc w:val="both"/>
        <w:rPr>
          <w:rFonts w:ascii="Times New Roman" w:hAnsi="Times New Roman" w:cs="Times New Roman"/>
          <w:caps/>
          <w:sz w:val="28"/>
          <w:szCs w:val="28"/>
          <w:lang w:val="ru-RU"/>
        </w:rPr>
      </w:pPr>
      <w:r>
        <w:rPr>
          <w:rFonts w:ascii="Times New Roman" w:hAnsi="Times New Roman" w:cs="Times New Roman"/>
          <w:caps/>
          <w:sz w:val="28"/>
          <w:szCs w:val="28"/>
          <w:lang w:val="ru-RU"/>
        </w:rPr>
        <w:t>Список используемых источников……………………………30</w:t>
      </w:r>
    </w:p>
    <w:p w14:paraId="63F9238D">
      <w:pPr>
        <w:spacing w:after="0" w:line="240" w:lineRule="auto"/>
        <w:ind w:firstLine="680"/>
        <w:jc w:val="both"/>
        <w:rPr>
          <w:rFonts w:ascii="Times New Roman" w:hAnsi="Times New Roman" w:cs="Times New Roman"/>
          <w:caps/>
          <w:sz w:val="28"/>
          <w:szCs w:val="28"/>
          <w:lang w:val="ru-RU"/>
        </w:rPr>
      </w:pPr>
      <w:r>
        <w:rPr>
          <w:rFonts w:ascii="Times New Roman" w:hAnsi="Times New Roman" w:cs="Times New Roman"/>
          <w:caps/>
          <w:sz w:val="28"/>
          <w:szCs w:val="28"/>
          <w:lang w:val="ru-RU"/>
        </w:rPr>
        <w:t>ПРИЛОЖЕНИЕ………………………………………………………………31</w:t>
      </w:r>
    </w:p>
    <w:p w14:paraId="0009041A">
      <w:pPr>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14143149">
      <w:pPr>
        <w:spacing w:after="0" w:line="360" w:lineRule="exact"/>
        <w:ind w:firstLine="680"/>
        <w:jc w:val="center"/>
        <w:rPr>
          <w:rFonts w:ascii="Times New Roman" w:hAnsi="Times New Roman" w:cs="Times New Roman"/>
          <w:sz w:val="24"/>
          <w:szCs w:val="24"/>
        </w:rPr>
      </w:pPr>
      <w:r>
        <w:rPr>
          <w:rFonts w:ascii="Times New Roman" w:hAnsi="Times New Roman" w:cs="Times New Roman"/>
          <w:b/>
          <w:bCs/>
          <w:sz w:val="28"/>
          <w:szCs w:val="28"/>
        </w:rPr>
        <w:t>ВВЕДЕНИЕ</w:t>
      </w:r>
    </w:p>
    <w:p w14:paraId="4AB4772C">
      <w:pPr>
        <w:spacing w:after="0" w:line="480" w:lineRule="auto"/>
        <w:ind w:firstLine="680"/>
        <w:jc w:val="both"/>
        <w:rPr>
          <w:rFonts w:ascii="Times New Roman" w:hAnsi="Times New Roman" w:cs="Times New Roman"/>
          <w:sz w:val="28"/>
          <w:szCs w:val="28"/>
        </w:rPr>
      </w:pPr>
    </w:p>
    <w:p w14:paraId="7A817C01">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Распространенность урологических заболеваний обусловливает необходимость знания основ урологии врачами различных специальностей. Пациенты часто проходят трудный путь, прежде чем попасть на прием к урологу. Врачи общей практики – врачи общей практики – в основном занимаются урологической патологией.</w:t>
      </w:r>
    </w:p>
    <w:p w14:paraId="1196D38D">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Мероприятия здравоохранения по укреплению и сохранению здоровья населения во многом зависят от организации стационарной помощи. В связи с реформой здравоохранения и реструктуризацией сети больничных учреждений рационализация использования специализированных коек, в том числе урологических, остается актуальной, поскольку растет высокий уровень заболеваемости населения патологиями мочеполовой системы</w:t>
      </w:r>
      <w:r>
        <w:rPr>
          <w:rFonts w:ascii="Times New Roman" w:hAnsi="Times New Roman" w:cs="Times New Roman"/>
          <w:sz w:val="28"/>
          <w:szCs w:val="28"/>
          <w:lang w:val="ru-RU"/>
        </w:rPr>
        <w:t>,</w:t>
      </w:r>
      <w:r>
        <w:rPr>
          <w:rFonts w:ascii="Times New Roman" w:hAnsi="Times New Roman" w:cs="Times New Roman"/>
          <w:sz w:val="28"/>
          <w:szCs w:val="28"/>
        </w:rPr>
        <w:t xml:space="preserve"> необходимость</w:t>
      </w:r>
      <w:r>
        <w:rPr>
          <w:rFonts w:ascii="Times New Roman" w:hAnsi="Times New Roman" w:cs="Times New Roman"/>
          <w:sz w:val="28"/>
          <w:szCs w:val="28"/>
          <w:lang w:val="ru-RU"/>
        </w:rPr>
        <w:t>ю</w:t>
      </w:r>
      <w:r>
        <w:rPr>
          <w:rFonts w:ascii="Times New Roman" w:hAnsi="Times New Roman" w:cs="Times New Roman"/>
          <w:sz w:val="28"/>
          <w:szCs w:val="28"/>
        </w:rPr>
        <w:t xml:space="preserve"> госпитализации, хирургического вмешательства и применения различных диагностических и лечебных методов.</w:t>
      </w:r>
    </w:p>
    <w:p w14:paraId="2240EBBB">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Медико-организационные технологии урологического профилирования сегодня являются одними из наиболее востребованных, однако эффективность их использования в условиях круглосуточного стационара остается малоизученной проблемой - экономия предметов медицинской помощи при урологических заболеваниях.</w:t>
      </w:r>
    </w:p>
    <w:p w14:paraId="43467C4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Урология – большая отрасль медицины, занимающаяся патологией мочевыделительной системы (почек, мочевого пузыря, простаты, уретры, наружных мужских половых органов). Этиология (причина), клиническая картина (проявление), профилактика (предотвращение) и лечение заболеваний этих систем, их повреждений и пороков развития составляют предмет урологии как клинической специальности. В отличие от нефрологии, это в основном хирургическая специальность, которая занимается лечением почек.</w:t>
      </w:r>
    </w:p>
    <w:p w14:paraId="44FB528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Современная урология является одним из высокотехнологичных направлений хирургии. Сегодня идет активное внедрение новых диагностических и лечебных технологий, особенно в области урологической хирургии.</w:t>
      </w:r>
    </w:p>
    <w:p w14:paraId="73A5EC61">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Развитие современных диагностических технологий открыло перед урологией совершенно новые возможности, главным образом с появлением нового раздела в урологии – эндоскопической урологии или эндоурологии. Созданы современные рентгенотелевизионные аппараты, портативные ультразвуковые сканеры (двумерная сонография, сканирование в реальном времени, создание трехмерных изображений), специальные манипуляционные и эндоскопические инструменты, что позволило разработать эндоскопические методики. К ним относятся: ППНС (чрескожная пункция нефростомы), удаление объемных образований (жидких и твердых), литотрипсия (дробление камней при мочекаменной болезни), литоэкстракция (удаление камней манипулятором), различные пункции, отсасывание, дренирование (обеспечение оттока), биопсии (получение образцов тканей для гистологического исследования) и так далее.</w:t>
      </w:r>
    </w:p>
    <w:p w14:paraId="6DBAD8A5">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 настоящее время в здравоохранении нашей страны, как и во многих других странах мира, происходит глобальный процесс переоценки системы сестринского дела. Деятельность среднего медицинского персонала в современных условиях отличается большим разнообразием и включает в себя как осуществление высокотехнологичных клинических вмешательств, так и оказание широкого спектра услуг в условиях первичной медико-санитарной помощи.</w:t>
      </w:r>
    </w:p>
    <w:p w14:paraId="075B6BA1">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rPr>
        <w:t>Цель: изучить деятельность отделени</w:t>
      </w:r>
      <w:r>
        <w:rPr>
          <w:rFonts w:ascii="Times New Roman" w:hAnsi="Times New Roman" w:cs="Times New Roman"/>
          <w:sz w:val="28"/>
          <w:szCs w:val="28"/>
          <w:lang w:val="ru-RU"/>
        </w:rPr>
        <w:t>я</w:t>
      </w:r>
      <w:r>
        <w:rPr>
          <w:rFonts w:ascii="Times New Roman" w:hAnsi="Times New Roman" w:cs="Times New Roman"/>
          <w:sz w:val="28"/>
          <w:szCs w:val="28"/>
        </w:rPr>
        <w:t xml:space="preserve"> урологии</w:t>
      </w:r>
      <w:r>
        <w:rPr>
          <w:rFonts w:ascii="Times New Roman" w:hAnsi="Times New Roman" w:cs="Times New Roman"/>
          <w:sz w:val="28"/>
          <w:szCs w:val="28"/>
          <w:lang w:val="ru-RU"/>
        </w:rPr>
        <w:t>.</w:t>
      </w:r>
    </w:p>
    <w:p w14:paraId="593CBCB4">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Задачи:</w:t>
      </w:r>
    </w:p>
    <w:p w14:paraId="6B21AAF2">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1. Рассмотреть теоретические особенности урологических заболеваний и изучить роль урологических отделений в развитии здравоохранения</w:t>
      </w:r>
    </w:p>
    <w:p w14:paraId="37BF1014">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2. Проанализировать деятельность урологического отделения 4 ГКБ г.Минска</w:t>
      </w:r>
    </w:p>
    <w:p w14:paraId="12BFC0FC">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3. Рассмотреть направления развития деятельности урологического отделения стационара.</w:t>
      </w:r>
    </w:p>
    <w:p w14:paraId="72F242E7">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rPr>
        <w:t>Объек</w:t>
      </w:r>
      <w:r>
        <w:rPr>
          <w:rFonts w:ascii="Times New Roman" w:hAnsi="Times New Roman" w:cs="Times New Roman"/>
          <w:sz w:val="28"/>
          <w:szCs w:val="28"/>
          <w:lang w:val="ru-RU"/>
        </w:rPr>
        <w:t>том исследования является</w:t>
      </w:r>
      <w:r>
        <w:rPr>
          <w:rFonts w:ascii="Times New Roman" w:hAnsi="Times New Roman" w:cs="Times New Roman"/>
          <w:sz w:val="28"/>
          <w:szCs w:val="28"/>
        </w:rPr>
        <w:t xml:space="preserve"> </w:t>
      </w:r>
      <w:r>
        <w:rPr>
          <w:rFonts w:ascii="Times New Roman" w:hAnsi="Times New Roman" w:cs="Times New Roman"/>
          <w:sz w:val="28"/>
          <w:szCs w:val="28"/>
          <w:lang w:val="ru-RU"/>
        </w:rPr>
        <w:t>4 ГКБ г.Минска</w:t>
      </w:r>
    </w:p>
    <w:p w14:paraId="0F9AE4AD">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rPr>
        <w:t>Предмет</w:t>
      </w:r>
      <w:r>
        <w:rPr>
          <w:rFonts w:ascii="Times New Roman" w:hAnsi="Times New Roman" w:cs="Times New Roman"/>
          <w:sz w:val="28"/>
          <w:szCs w:val="28"/>
          <w:lang w:val="ru-RU"/>
        </w:rPr>
        <w:t>ом работы является</w:t>
      </w:r>
      <w:r>
        <w:rPr>
          <w:rFonts w:ascii="Times New Roman" w:hAnsi="Times New Roman" w:cs="Times New Roman"/>
          <w:sz w:val="28"/>
          <w:szCs w:val="28"/>
        </w:rPr>
        <w:t xml:space="preserve"> деятельность отделени</w:t>
      </w:r>
      <w:r>
        <w:rPr>
          <w:rFonts w:ascii="Times New Roman" w:hAnsi="Times New Roman" w:cs="Times New Roman"/>
          <w:sz w:val="28"/>
          <w:szCs w:val="28"/>
          <w:lang w:val="ru-RU"/>
        </w:rPr>
        <w:t>я</w:t>
      </w:r>
      <w:r>
        <w:rPr>
          <w:rFonts w:ascii="Times New Roman" w:hAnsi="Times New Roman" w:cs="Times New Roman"/>
          <w:sz w:val="28"/>
          <w:szCs w:val="28"/>
        </w:rPr>
        <w:t xml:space="preserve"> урологии</w:t>
      </w:r>
      <w:r>
        <w:rPr>
          <w:rFonts w:ascii="Times New Roman" w:hAnsi="Times New Roman" w:cs="Times New Roman"/>
          <w:sz w:val="28"/>
          <w:szCs w:val="28"/>
          <w:lang w:val="ru-RU"/>
        </w:rPr>
        <w:t xml:space="preserve"> стационара больницы.</w:t>
      </w:r>
    </w:p>
    <w:p w14:paraId="4BE27374">
      <w:pPr>
        <w:spacing w:after="0" w:line="240" w:lineRule="auto"/>
        <w:ind w:right="-1" w:firstLine="709"/>
        <w:jc w:val="both"/>
        <w:rPr>
          <w:rFonts w:ascii="Times New Roman" w:hAnsi="Times New Roman" w:eastAsia="Times New Roman" w:cs="Times New Roman"/>
          <w:sz w:val="24"/>
          <w:szCs w:val="24"/>
          <w:lang w:eastAsia="zh-CN"/>
        </w:rPr>
      </w:pPr>
      <w:r>
        <w:rPr>
          <w:rFonts w:ascii="Times New Roman" w:hAnsi="Times New Roman" w:eastAsia="Times New Roman" w:cs="Times New Roman"/>
          <w:color w:val="000000"/>
          <w:sz w:val="28"/>
          <w:szCs w:val="28"/>
          <w:lang w:eastAsia="zh-CN"/>
        </w:rPr>
        <w:t>Работа включает в себя: введение, 3 главы, заключение, список использованной литературы.</w:t>
      </w:r>
    </w:p>
    <w:p w14:paraId="52E3F963">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br w:type="page"/>
      </w:r>
    </w:p>
    <w:p w14:paraId="5065092A">
      <w:pPr>
        <w:spacing w:after="0" w:line="240" w:lineRule="auto"/>
        <w:ind w:firstLine="68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1. ЗАДАЧИ И ЗНАЧИМОСТЬ РАБОТЫ УРОЛОГИЧЕСКИХ ОТДЕЛЕНИЙ В СИСТЕМЕ ЗДРАВООХРАНЕНИЯ</w:t>
      </w:r>
    </w:p>
    <w:p w14:paraId="51861316">
      <w:pPr>
        <w:spacing w:after="0" w:line="480" w:lineRule="auto"/>
        <w:ind w:firstLine="680"/>
        <w:jc w:val="center"/>
        <w:rPr>
          <w:rFonts w:ascii="Times New Roman" w:hAnsi="Times New Roman" w:cs="Times New Roman"/>
          <w:b/>
          <w:bCs/>
          <w:sz w:val="28"/>
          <w:szCs w:val="28"/>
          <w:lang w:val="ru-RU"/>
        </w:rPr>
      </w:pPr>
    </w:p>
    <w:p w14:paraId="4F1D7E67">
      <w:pPr>
        <w:spacing w:after="0" w:line="240" w:lineRule="auto"/>
        <w:ind w:firstLine="680"/>
        <w:rPr>
          <w:rFonts w:ascii="Times New Roman" w:hAnsi="Times New Roman" w:cs="Times New Roman"/>
          <w:b/>
          <w:bCs/>
          <w:color w:val="000000"/>
          <w:sz w:val="28"/>
          <w:szCs w:val="28"/>
          <w:lang w:val="ru-RU"/>
        </w:rPr>
      </w:pPr>
      <w:r>
        <w:rPr>
          <w:rFonts w:ascii="Times New Roman" w:hAnsi="Times New Roman" w:cs="Times New Roman"/>
          <w:b/>
          <w:bCs/>
          <w:sz w:val="28"/>
          <w:szCs w:val="28"/>
          <w:lang w:val="ru-RU"/>
        </w:rPr>
        <w:t xml:space="preserve">1.1 </w:t>
      </w:r>
      <w:r>
        <w:rPr>
          <w:rFonts w:ascii="Times New Roman" w:hAnsi="Times New Roman" w:cs="Times New Roman"/>
          <w:b/>
          <w:bCs/>
          <w:color w:val="000000"/>
          <w:sz w:val="28"/>
          <w:szCs w:val="28"/>
          <w:lang w:val="ru-RU"/>
        </w:rPr>
        <w:t>Урологические заболевания: виды, причины</w:t>
      </w:r>
    </w:p>
    <w:p w14:paraId="0387C6DA">
      <w:pPr>
        <w:spacing w:after="0" w:line="480" w:lineRule="auto"/>
        <w:ind w:firstLine="680"/>
        <w:rPr>
          <w:rFonts w:ascii="Times New Roman" w:hAnsi="Times New Roman" w:cs="Times New Roman"/>
          <w:sz w:val="28"/>
          <w:szCs w:val="28"/>
          <w:lang w:val="ru-RU"/>
        </w:rPr>
      </w:pPr>
    </w:p>
    <w:p w14:paraId="7582545F">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Урология (буквально – наука о моче) берет свое начало с глубокой древности. Еще в трудах Гиппократа (IV в. до н.э.) наиболее характерны изменения цвета и запаха мочи, появление в них патологических включений (смешивание гноя, крови и т. д.), а также некоторых заболеваний почек и мочевого пузыря. </w:t>
      </w:r>
      <w:r>
        <w:rPr>
          <w:rFonts w:ascii="Times New Roman" w:hAnsi="Times New Roman" w:cs="Times New Roman"/>
          <w:sz w:val="28"/>
          <w:szCs w:val="28"/>
          <w:lang w:val="ru-RU"/>
        </w:rPr>
        <w:t>Р</w:t>
      </w:r>
      <w:r>
        <w:rPr>
          <w:rFonts w:ascii="Times New Roman" w:hAnsi="Times New Roman" w:cs="Times New Roman"/>
          <w:sz w:val="28"/>
          <w:szCs w:val="28"/>
        </w:rPr>
        <w:t>азвитие урологии также началось с изучения свойств и изменений мочи, лечения воспалительных заболеваний нижних мочевых путей (мочевого пузыря и уретры) и удаления камней из мочевого пузыря. Становление современной урологии, т. е. медицинской дисциплины, занимающейся изучением, диагностикой, лечением и профилактикой хирургических заболеваний почек, заболеваний мочевыделительной системы, стало возможным лишь в XIX - XX веках. в связи с развитием общей хирургии: совершенствование хирургической техники, внедрение общей и местной анестезии. В этот период общие хирурги проводили хирургическое лечение заболеваний почек и мочевыделительной системы. Лишь в конце прошлого – начале нынешнего столетия урология стала самостоятельной медицинской специальностью</w:t>
      </w:r>
      <w:r>
        <w:rPr>
          <w:rFonts w:ascii="Times New Roman" w:hAnsi="Times New Roman" w:cs="Times New Roman"/>
          <w:sz w:val="28"/>
          <w:szCs w:val="28"/>
          <w:lang w:val="ru-RU"/>
        </w:rPr>
        <w:t xml:space="preserve"> </w:t>
      </w:r>
      <w:r>
        <w:rPr>
          <w:rFonts w:ascii="Times New Roman" w:hAnsi="Times New Roman" w:cs="Times New Roman"/>
          <w:sz w:val="28"/>
          <w:szCs w:val="28"/>
          <w:lang w:val="en-US"/>
        </w:rPr>
        <w:t>[5]</w:t>
      </w:r>
      <w:r>
        <w:rPr>
          <w:rFonts w:ascii="Times New Roman" w:hAnsi="Times New Roman" w:cs="Times New Roman"/>
          <w:sz w:val="28"/>
          <w:szCs w:val="28"/>
        </w:rPr>
        <w:t>.</w:t>
      </w:r>
    </w:p>
    <w:p w14:paraId="2C656292">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В последние годы в урологическую практику внедрено много новых диагностических и лечебных методов: компьютерная томография, чрескожные пункционные методы извлечения и дробления камней в почках и мочевыделительной системе, ультразвуковые пункционные методы диагностики и лечения, бесконтактное дробление камней с волнами «взрыва», эндоваскулярные рентгенологические методы лечения заболеваний мочеполовых органов, эндоскопические операции на мочевом пузыре и другие. В мировой урологии наблюдается четкая тенденция к замене традиционных «открытых» хирургических вмешательств органическими «закрытыми» или внутренними методами лечения, которые в большинстве своем менее травматичны, более удобны для пациентов и позволяют сократить сроки их пребывания в стационаре. </w:t>
      </w:r>
    </w:p>
    <w:p w14:paraId="7EC5C08E">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Таким образом, современная урология представляет собой широкую и многогранную клиническую дисциплину, тесно связанную со многими медицинскими специальностями</w:t>
      </w:r>
      <w:r>
        <w:rPr>
          <w:rFonts w:ascii="Times New Roman" w:hAnsi="Times New Roman" w:cs="Times New Roman"/>
          <w:sz w:val="28"/>
          <w:szCs w:val="28"/>
          <w:lang w:val="ru-RU"/>
        </w:rPr>
        <w:t xml:space="preserve"> [4]</w:t>
      </w:r>
      <w:r>
        <w:rPr>
          <w:rFonts w:ascii="Times New Roman" w:hAnsi="Times New Roman" w:cs="Times New Roman"/>
          <w:sz w:val="28"/>
          <w:szCs w:val="28"/>
        </w:rPr>
        <w:t>.</w:t>
      </w:r>
    </w:p>
    <w:p w14:paraId="41A651E2">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Мочевыделительная система человека состоит из ряда последовательно расположенных частей – почечных чашечек и лоханок, мочеточника, мочевого пузыря и уретры. Тазово-скелетная система и мочеточник являются парными органами и относятся к верхней мочевыделительной системе. Мочевой пузырь и уретра, отдельные органы, составляют нижнюю мочевыделительную систему. Чашечки делятся на маленькие и большие. Следующим отделом мочевыделительной системы является лоханка — тонкостенная полость, находящаяся либо полностью внутри почечной паренхимы, либо полностью снаружи, либо частично внутри, частично снаружи почечной паренхимы. Таз обычно конической формы, средний объем 5 мл. Сужаясь, лоханка переходит в мочеточник. Мочеточник — длинный узкий трубчатый орган, соединяющий лоханку с мочевым пузырем и расположенный в забрюшинном пространстве по обе стороны от позвоночника. Длина мочеточника у взрослого 25-30 см, диаметр просвета 4-5 мм. Мочевой пузырь представляет собой полый мешковидный орган, служащий резервуаром для мочи, которая течет по мочеточникам из почек. Внутренняя поверхность мочевого пузыря выстлана слизистой оболочкой, покрытой переходным эпителием, позволяющим значительно расширить этот орган. Нормальная емкость мочевого пузыря у мужчин составляет 300–400 мл, у женщин – 400–500 мл.</w:t>
      </w:r>
    </w:p>
    <w:p w14:paraId="271BD5D3">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Мочеиспускательный канал представляет собой трубку, по которой моча периодически выводится из мочевого пузыря наружу.</w:t>
      </w:r>
    </w:p>
    <w:p w14:paraId="19D923D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Все отделы мочевыделительной системы человека работают в тесной взаимосвязи, представляя единую систему с анатомической и функциональной точки зрения. Перенос мочи из почечного сосочка к наружному отверстию мочеиспускательного канала осуществляется за счет ритмичных и одновременных последовательных сокращений мышечного слоя того или иного отдела мочевыделительной системы. В отличие от верхних отделов мочевыделительной системы мочевой пузырь и уретра функционируют не столь автоматически и регулярно, так как в акте мочеиспускания происходит непроизвольное сокращение гладких мышц мочевого пузыря и одновременное расслабление внутренних гладких мышц. зажима важную роль играет произвольный, т.е. зависящий от воли и сознания человека.</w:t>
      </w:r>
    </w:p>
    <w:p w14:paraId="328416A1">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Боль, исходящая из мочеполовых органов, может быть острой или тупой. Боль в области почки и мочеточника возникает преимущественно при заболеваниях почек. Весьма частым и наиболее ярким симптомом ряда заболеваний почек и мочеточников является почечная колика: острый болевой приступ, возникающий при нарушении оттока мочи из почек. Нарушение оттока мочи из почек чаще всего вызвано камнем в лоханке или мочеточнике, реже тромбом, гноем или слизью. Боль при почечной колике возникает неожиданно и локализуется в поясничной области и подреберье. Чем ниже локализация обструкции мочеточника, тем ниже распространяется боль. При наличии камня в нижней, околопузырной, части мочеточника характерны нарушения мочеиспускания (частота, болезненность). Тупая боль в области почек наблюдается при многих заболеваниях этого органа — мочекаменной болезни между приступами почечных колик или без них, при хроническом пиелонефрите, туберкулезе, гидронефрозе и других. При большинстве этих заболеваний боль усиливается при стоянии тела, при движении, тряске и стихает в покое или в положении лежа. Боль в области почек, возникающая в момент мочеиспускания, характерна для пузырно-тазового рефлекса (обратного тока мочи из мочевого пузыря через мочеточник в лоханку). Боль в области мочевого пузыря может быть признаком острого или хронического воспаления (цистита), наличия камней, опухолей или острой задержки мочи. Боль локализуется в самой нижней части живота</w:t>
      </w:r>
      <w:r>
        <w:rPr>
          <w:rFonts w:ascii="Times New Roman" w:hAnsi="Times New Roman" w:cs="Times New Roman"/>
          <w:sz w:val="28"/>
          <w:szCs w:val="28"/>
          <w:lang w:val="en-US"/>
        </w:rPr>
        <w:t xml:space="preserve"> [4]</w:t>
      </w:r>
      <w:r>
        <w:rPr>
          <w:rFonts w:ascii="Times New Roman" w:hAnsi="Times New Roman" w:cs="Times New Roman"/>
          <w:sz w:val="28"/>
          <w:szCs w:val="28"/>
        </w:rPr>
        <w:t>.</w:t>
      </w:r>
    </w:p>
    <w:p w14:paraId="2554BA4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Выделяют два основных типа нарушений мочеиспускания: подавление мочеиспускания и затруднение мочеиспускания, крайней степенью тяжести которых является задержка мочи. Затрудненное мочеиспускание иногда может быть нормальным явлением (при повышенном потреблении жидкости, охлаждении, эмоциональном напряжении) или следствием неурологического заболевания (сахарный диабет или несахарный диабет). В последнем случае при каждом мочеиспускании выделяется нормальное или даже большее, чем обычно, количество мочи. При урологических заболеваниях подавление мочеиспускания сопровождается выделением уменьшенных порций мочи вследствие уменьшения емкости мочевого пузыря. Это может быть следствием заболевания самого мочевого пузыря.</w:t>
      </w:r>
    </w:p>
    <w:p w14:paraId="3E7ACBAC">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Затруднение мочеиспускания является симптомом многих заболеваний, влияющих на опорожнение мочевого пузыря.</w:t>
      </w:r>
    </w:p>
    <w:p w14:paraId="07E460D3">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Изменения мочи делятся на количественные и качественные.</w:t>
      </w:r>
    </w:p>
    <w:p w14:paraId="1F7B3447">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Количественные изменения мочи характеризуются либо увеличением ее количества, либо уменьшением, либо прекращением поступления мочи из почек в мочевой пузырь.</w:t>
      </w:r>
    </w:p>
    <w:p w14:paraId="6B9FEDB1">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Качественные изменения мочи весьма разнообразны. Они связаны с различными свойствами мочи: ее относительной плотностью (удельным весом), реакцией, прозрачностью, цветом, содержанием белка, а также связаны с появлением в моче патологических примесей, выявляемых при микроскопическом исследовании осадка мочи. Удельный вес мочи в норме колеблется от 1,005 до 1,030. Реакция нормальной мочи слабокислая. Некоторые урологические заболевания приводят к изменению реакции мочи. В норме свежевыделенная моча совершенно прозрачна. Свежевыделенная моча обычно имеет соломенно-желтый цвет. Повышенное содержание белка в моче наблюдается при многих заболеваниях почек и мочевыделительной системы. В норме содержание белка в моче не превышает 0,03 г/л.</w:t>
      </w:r>
    </w:p>
    <w:p w14:paraId="73A0308E">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Значительные качественные изменения мочи выявляют при микроскопическом исследовании ее осадка</w:t>
      </w:r>
      <w:r>
        <w:rPr>
          <w:rFonts w:ascii="Times New Roman" w:hAnsi="Times New Roman" w:cs="Times New Roman"/>
          <w:sz w:val="28"/>
          <w:szCs w:val="28"/>
          <w:lang w:val="ru-RU"/>
        </w:rPr>
        <w:t xml:space="preserve"> [1]</w:t>
      </w:r>
      <w:r>
        <w:rPr>
          <w:rFonts w:ascii="Times New Roman" w:hAnsi="Times New Roman" w:cs="Times New Roman"/>
          <w:sz w:val="28"/>
          <w:szCs w:val="28"/>
        </w:rPr>
        <w:t>.</w:t>
      </w:r>
    </w:p>
    <w:p w14:paraId="6373BF21">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К развитию урологических заболеваний могут привести следующие факторы:</w:t>
      </w:r>
    </w:p>
    <w:p w14:paraId="6A784574">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Инфекции. Патогенные микроорганизмы попадают в органы мочевыделительной системы извне или из других органов тазовой области. Риск заражения увеличивается при плохой гигиене, нарушении полового акта, различных медицинских процедурах и стойких хронических воспалениях.</w:t>
      </w:r>
    </w:p>
    <w:p w14:paraId="230D65A2">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Ослабление иммунной системы. Снижение защитных сил организма дает зеленый свет самым разнообразным инфекционным процессам, в том числе урологическим.</w:t>
      </w:r>
    </w:p>
    <w:p w14:paraId="5400C04E">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Сидячий образ жизни. Нарушается кровообращение в органах малого таза, происходит застой крови и лимфы, что создает благоприятную среду для патогенных процессов.</w:t>
      </w:r>
    </w:p>
    <w:p w14:paraId="3BDE62FA">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Плохое питание и постоянный стресс ослабляют иммунную систему и создают дефицит питательных веществ.</w:t>
      </w:r>
    </w:p>
    <w:p w14:paraId="5D87E73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Гипотермия. Резкая смена температуры может вызвать острое воспаление и обострение уже имеющихся хронических процессов.</w:t>
      </w:r>
    </w:p>
    <w:p w14:paraId="16BD6F94">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Неблагоприятная наследственность. Ряд заболеваний имеют наследственный характер</w:t>
      </w:r>
      <w:r>
        <w:rPr>
          <w:rFonts w:ascii="Times New Roman" w:hAnsi="Times New Roman" w:cs="Times New Roman"/>
          <w:sz w:val="28"/>
          <w:szCs w:val="28"/>
          <w:lang w:val="ru-RU"/>
        </w:rPr>
        <w:t xml:space="preserve"> [2]</w:t>
      </w:r>
      <w:r>
        <w:rPr>
          <w:rFonts w:ascii="Times New Roman" w:hAnsi="Times New Roman" w:cs="Times New Roman"/>
          <w:sz w:val="28"/>
          <w:szCs w:val="28"/>
        </w:rPr>
        <w:t>.</w:t>
      </w:r>
    </w:p>
    <w:p w14:paraId="355BE23B">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Среди общей массы урологических патологий следует выделить две основные группы: общие и специфические. Общие урологические заболевания характерны для обоих полов, но ввиду особенностей строения мочевыделительной системы чаще проявляются у женщин. Самые распространенные в этом списке:</w:t>
      </w:r>
    </w:p>
    <w:p w14:paraId="2102BB04">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пиелонефрит – неспецифическое воспаление бактериальной природы с поражением чашечек, лоханок и паренхимы почек (соотношение женщины/мужчины – 6:1);</w:t>
      </w:r>
    </w:p>
    <w:p w14:paraId="00CD4A2B">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цистит – воспаление слизистой выстилки мочевого пузыря (женщины/мужчины – 30:1);</w:t>
      </w:r>
    </w:p>
    <w:p w14:paraId="5EA3128F">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уретрит – воспаление стенки мочеиспускательного канала (у обоих полов встречается примерно в равной степени);</w:t>
      </w:r>
    </w:p>
    <w:p w14:paraId="310BE7F8">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энурез (недержание мочи) – носители заболевания чаще всего дети (90% случаев), а также пожилые люди старше 65 лет (63% из них – женщины);</w:t>
      </w:r>
    </w:p>
    <w:p w14:paraId="30CEE93D">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мочекаменная болезнь.</w:t>
      </w:r>
    </w:p>
    <w:p w14:paraId="0CD6A254">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У мужчин встречаются следующие болезни:</w:t>
      </w:r>
    </w:p>
    <w:p w14:paraId="211E29D7">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простатит;</w:t>
      </w:r>
    </w:p>
    <w:p w14:paraId="1D37CEDC">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гиперплазия простаты;</w:t>
      </w:r>
    </w:p>
    <w:p w14:paraId="010798C8">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баланопостит;</w:t>
      </w:r>
    </w:p>
    <w:p w14:paraId="1B7CCF61">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фимоз и парафимоз;</w:t>
      </w:r>
    </w:p>
    <w:p w14:paraId="1E2C81DA">
      <w:pPr>
        <w:pStyle w:val="12"/>
        <w:numPr>
          <w:ilvl w:val="0"/>
          <w:numId w:val="1"/>
        </w:numPr>
        <w:tabs>
          <w:tab w:val="left" w:pos="993"/>
        </w:tabs>
        <w:spacing w:after="0" w:line="360" w:lineRule="exact"/>
        <w:ind w:left="0" w:firstLine="709"/>
        <w:jc w:val="both"/>
        <w:rPr>
          <w:rFonts w:ascii="Times New Roman" w:hAnsi="Times New Roman" w:cs="Times New Roman"/>
          <w:sz w:val="28"/>
          <w:szCs w:val="28"/>
        </w:rPr>
      </w:pPr>
      <w:r>
        <w:rPr>
          <w:rFonts w:ascii="Times New Roman" w:hAnsi="Times New Roman" w:cs="Times New Roman"/>
          <w:sz w:val="28"/>
          <w:szCs w:val="28"/>
        </w:rPr>
        <w:t>различные варианты гипоспадии (диагностируют и лечат преимущественно в детском возрасте).</w:t>
      </w:r>
    </w:p>
    <w:p w14:paraId="553EF6DF">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Отдельно стоит выделить онкологические заболевания, которые могут поражать любой отдел мочеполовой системы: почки, мочевой пузырь, простату (у мужчин)</w:t>
      </w:r>
      <w:r>
        <w:rPr>
          <w:rFonts w:ascii="Times New Roman" w:hAnsi="Times New Roman" w:cs="Times New Roman"/>
          <w:sz w:val="28"/>
          <w:szCs w:val="28"/>
          <w:lang w:val="ru-RU"/>
        </w:rPr>
        <w:t xml:space="preserve"> [4]</w:t>
      </w:r>
      <w:r>
        <w:rPr>
          <w:rFonts w:ascii="Times New Roman" w:hAnsi="Times New Roman" w:cs="Times New Roman"/>
          <w:sz w:val="28"/>
          <w:szCs w:val="28"/>
        </w:rPr>
        <w:t>.</w:t>
      </w:r>
    </w:p>
    <w:p w14:paraId="49F3DC55">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 последние годы в нашей стране наблюдается значительное развитие урологии. Урологи занимаются хирургической нефрологией (острая и хроническая почечная недостаточность, нефрогенная гипертензия, пиелонефрит и др.), а также детской урологией. Успешно развиваются специализированные разделы урологии — фтизиаритология, онкология, урогинекология.</w:t>
      </w:r>
    </w:p>
    <w:p w14:paraId="7D708074">
      <w:pPr>
        <w:spacing w:after="0" w:line="480" w:lineRule="auto"/>
        <w:ind w:firstLine="680"/>
        <w:jc w:val="both"/>
        <w:rPr>
          <w:shd w:val="clear" w:color="auto" w:fill="FFFFFF"/>
        </w:rPr>
      </w:pPr>
    </w:p>
    <w:p w14:paraId="0F793261">
      <w:pPr>
        <w:spacing w:after="0" w:line="240" w:lineRule="auto"/>
        <w:ind w:firstLine="680"/>
        <w:rPr>
          <w:rFonts w:ascii="Times New Roman" w:hAnsi="Times New Roman" w:cs="Times New Roman"/>
          <w:b/>
          <w:bCs/>
          <w:sz w:val="28"/>
          <w:szCs w:val="28"/>
          <w:lang w:val="ru-RU"/>
        </w:rPr>
      </w:pPr>
      <w:r>
        <w:rPr>
          <w:rFonts w:ascii="Times New Roman" w:hAnsi="Times New Roman" w:cs="Times New Roman"/>
          <w:b/>
          <w:bCs/>
          <w:sz w:val="28"/>
          <w:szCs w:val="28"/>
        </w:rPr>
        <w:t>1.</w:t>
      </w:r>
      <w:r>
        <w:rPr>
          <w:rFonts w:ascii="Times New Roman" w:hAnsi="Times New Roman" w:cs="Times New Roman"/>
          <w:b/>
          <w:bCs/>
          <w:sz w:val="28"/>
          <w:szCs w:val="28"/>
          <w:lang w:val="ru-RU"/>
        </w:rPr>
        <w:t>2</w:t>
      </w:r>
      <w:r>
        <w:rPr>
          <w:rFonts w:ascii="Times New Roman" w:hAnsi="Times New Roman" w:cs="Times New Roman"/>
          <w:b/>
          <w:bCs/>
          <w:sz w:val="28"/>
          <w:szCs w:val="28"/>
        </w:rPr>
        <w:t xml:space="preserve">. </w:t>
      </w:r>
      <w:r>
        <w:rPr>
          <w:rFonts w:ascii="Times New Roman" w:hAnsi="Times New Roman" w:cs="Times New Roman"/>
          <w:b/>
          <w:bCs/>
          <w:sz w:val="28"/>
          <w:szCs w:val="28"/>
          <w:lang w:val="ru-RU"/>
        </w:rPr>
        <w:t>Роль урологических отделений в развитии социальной сферы</w:t>
      </w:r>
    </w:p>
    <w:p w14:paraId="29694892">
      <w:pPr>
        <w:spacing w:after="0" w:line="480" w:lineRule="auto"/>
        <w:ind w:firstLine="680"/>
        <w:rPr>
          <w:lang w:val="ru-RU"/>
        </w:rPr>
      </w:pPr>
    </w:p>
    <w:p w14:paraId="00628FEB">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В последние десятилетия, в эпоху урбанизации, современные люди сталкиваются с большим количеством факторов риска, которые становятся неотъемлемой частью их повседневной жизни. Так, высокий уровень стресса, несбалансированное питание, гиподинамия и нерегулярная половая жизнь приводят к повышенному риску развития некоторых заболеваний, в том числе мочеполовой системы.</w:t>
      </w:r>
    </w:p>
    <w:p w14:paraId="6037DA2C">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Согласно большому демографическому исследованию, проведенному Дж.К. Ким и соавт., среди которых около 4 млн человек, ожирение и метаболический статус, напрямую связанные с образом жизни человека, участвуют в патогенезе многих урологических заболеваний, в том числе воспалительных заболеваний мочевыделительной системы, гиперплазии предстательной железы, нарушений мочеиспускания нейрогенного и ненейрогенной природы [1]. Аналогичная связь обнаружена между психологическим стрессом и некоторыми заболеваниями мочеполовой системы, такими как хронический простатит, эректильная дисфункция и симптомы дисфункции нижних мочевыводящих путей [2].</w:t>
      </w:r>
    </w:p>
    <w:p w14:paraId="6479F972">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За последние 4 года пандемия нового коронавируса (COVID-19) оказала огромное влияние как на образ жизни, так и на здоровье. Повсеместное введение карантина привело к нарушению повседневной жизни людей, гиподинамии и увеличению количества стрессовых ситуаций, связанных с потерей близких, финансовой необеспеченностью и изоляцией [3]. Оказалось, что такие психосоциальные последствия пандемии влияют не только на эмоциональное, но и на физическое здоровье человека, в том числе связаны с развитием различных заболеваний мочеполовой системы [4]. Пандемия COVID-19 повысила интерес людей к своему здоровью, в том числе повлияла на их отношение к пищевым добавкам. По данным статистических исследований, к 2020 году только 15% принимали различные питательные вещества. Однако к 202</w:t>
      </w:r>
      <w:r>
        <w:rPr>
          <w:rFonts w:ascii="Times New Roman" w:hAnsi="Times New Roman" w:cs="Times New Roman"/>
          <w:sz w:val="28"/>
          <w:szCs w:val="28"/>
          <w:lang w:val="ru-RU"/>
        </w:rPr>
        <w:t>3</w:t>
      </w:r>
      <w:r>
        <w:rPr>
          <w:rFonts w:ascii="Times New Roman" w:hAnsi="Times New Roman" w:cs="Times New Roman"/>
          <w:sz w:val="28"/>
          <w:szCs w:val="28"/>
        </w:rPr>
        <w:t xml:space="preserve"> году это число увеличится более чем втрое. По оценкам, в 202</w:t>
      </w:r>
      <w:r>
        <w:rPr>
          <w:rFonts w:ascii="Times New Roman" w:hAnsi="Times New Roman" w:cs="Times New Roman"/>
          <w:sz w:val="28"/>
          <w:szCs w:val="28"/>
          <w:lang w:val="ru-RU"/>
        </w:rPr>
        <w:t>3</w:t>
      </w:r>
      <w:r>
        <w:rPr>
          <w:rFonts w:ascii="Times New Roman" w:hAnsi="Times New Roman" w:cs="Times New Roman"/>
          <w:sz w:val="28"/>
          <w:szCs w:val="28"/>
        </w:rPr>
        <w:t xml:space="preserve"> году более половины населения принимало минералы, витамины или аминокислоты [5].</w:t>
      </w:r>
    </w:p>
    <w:p w14:paraId="24DC00D9">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Основными приоритетами социальной политики государства служит идея бесплатности, общедоступности медицинской помощи,</w:t>
      </w:r>
      <w:r>
        <w:rPr>
          <w:rFonts w:ascii="Times New Roman" w:hAnsi="Times New Roman" w:cs="Times New Roman"/>
          <w:sz w:val="28"/>
          <w:szCs w:val="28"/>
          <w:lang w:val="ru-RU"/>
        </w:rPr>
        <w:t xml:space="preserve"> </w:t>
      </w:r>
      <w:r>
        <w:rPr>
          <w:rFonts w:ascii="Times New Roman" w:hAnsi="Times New Roman" w:cs="Times New Roman"/>
          <w:sz w:val="28"/>
          <w:szCs w:val="28"/>
        </w:rPr>
        <w:t>профилактической направленности здравоохранения.</w:t>
      </w:r>
    </w:p>
    <w:p w14:paraId="3BC690CC">
      <w:pPr>
        <w:spacing w:after="0" w:line="360" w:lineRule="atLeast"/>
        <w:ind w:firstLine="680"/>
        <w:jc w:val="both"/>
        <w:rPr>
          <w:rFonts w:ascii="Times New Roman" w:hAnsi="Times New Roman" w:cs="Times New Roman"/>
          <w:sz w:val="28"/>
          <w:szCs w:val="28"/>
          <w:lang w:val="ru-RU"/>
        </w:rPr>
      </w:pPr>
      <w:bookmarkStart w:id="0" w:name="100148"/>
      <w:bookmarkEnd w:id="0"/>
      <w:r>
        <w:rPr>
          <w:rFonts w:ascii="Times New Roman" w:hAnsi="Times New Roman" w:cs="Times New Roman"/>
          <w:sz w:val="28"/>
          <w:szCs w:val="28"/>
        </w:rPr>
        <w:t>Стационарная помощь играет решающую роль в точной диагностике и современном лечении различных нозологических форм заболеваний, в том числе категории урологических патологий</w:t>
      </w:r>
      <w:r>
        <w:rPr>
          <w:rFonts w:ascii="Times New Roman" w:hAnsi="Times New Roman" w:cs="Times New Roman"/>
          <w:sz w:val="28"/>
          <w:szCs w:val="28"/>
          <w:lang w:val="ru-RU"/>
        </w:rPr>
        <w:t>.</w:t>
      </w:r>
    </w:p>
    <w:p w14:paraId="4BADAE03">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ru-RU"/>
        </w:rPr>
        <w:t>государственных</w:t>
      </w:r>
      <w:r>
        <w:rPr>
          <w:rFonts w:ascii="Times New Roman" w:hAnsi="Times New Roman" w:cs="Times New Roman"/>
          <w:sz w:val="28"/>
          <w:szCs w:val="28"/>
        </w:rPr>
        <w:t xml:space="preserve"> организациях, оказывающих медицинскую помощь, создаются урологические отделения, оказывающие специализированную урологическую помощь.</w:t>
      </w:r>
    </w:p>
    <w:p w14:paraId="60F98301">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Отдел выполняет следующие функции:</w:t>
      </w:r>
    </w:p>
    <w:p w14:paraId="5F239600">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а) оказание урологической медицинской помощи лицам, нуждающимся в хирургической помощи, эндоскопических вмешательствах или видах консервативного лечения по медицинским показаниям;</w:t>
      </w:r>
    </w:p>
    <w:p w14:paraId="733E79A1">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б) оказание консультативной помощи врачам других отделений медицинских учреждений по вопросам профилактики, диагностики и лечения больных урологическими заболеваниями;</w:t>
      </w:r>
    </w:p>
    <w:p w14:paraId="3ECD0A74">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в) Разработка и реализация мероприятий, направленных на повышение качества диагностической и лечебной работы в отделении и снижение госпитальной смертности от заболеваний мочеполовой системы.</w:t>
      </w:r>
    </w:p>
    <w:p w14:paraId="5B16CC72">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г) владение и внедрение в клиническую практику современных методов профилактики, диагностики, лечения и реабилитации урологических больных.</w:t>
      </w:r>
    </w:p>
    <w:p w14:paraId="14AE161F">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д) проведение санитарно-гигиенического просвещения больных и их родственников.</w:t>
      </w:r>
    </w:p>
    <w:p w14:paraId="75935B88">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е) проведение экспертизы временной нетрудоспособности.</w:t>
      </w:r>
    </w:p>
    <w:p w14:paraId="312B5A0E">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ж) повышение квалификации врачей и среднего медицинского персонала по вопросам урологии.</w:t>
      </w:r>
    </w:p>
    <w:p w14:paraId="672AA96B">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з) ведение учетной и справочной документации, предоставление в установленном порядке отчетов о деятельности, сбор данных для регистров, ведение которых предусмотрено законодательством.</w:t>
      </w:r>
    </w:p>
    <w:p w14:paraId="7C156864">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и) иные функции в соответствии с законодательством, нормативными правовыми актами</w:t>
      </w:r>
      <w:r>
        <w:rPr>
          <w:rFonts w:ascii="Times New Roman" w:hAnsi="Times New Roman" w:cs="Times New Roman"/>
          <w:sz w:val="28"/>
          <w:szCs w:val="28"/>
          <w:lang w:val="ru-RU"/>
        </w:rPr>
        <w:t xml:space="preserve"> [6]</w:t>
      </w:r>
      <w:r>
        <w:rPr>
          <w:rFonts w:ascii="Times New Roman" w:hAnsi="Times New Roman" w:cs="Times New Roman"/>
          <w:sz w:val="28"/>
          <w:szCs w:val="28"/>
        </w:rPr>
        <w:t>.</w:t>
      </w:r>
    </w:p>
    <w:p w14:paraId="38C310C0">
      <w:pPr>
        <w:spacing w:after="0" w:line="360" w:lineRule="atLeast"/>
        <w:ind w:firstLine="680"/>
        <w:jc w:val="both"/>
        <w:rPr>
          <w:rFonts w:ascii="Times New Roman" w:hAnsi="Times New Roman" w:cs="Times New Roman"/>
          <w:sz w:val="28"/>
          <w:szCs w:val="28"/>
        </w:rPr>
      </w:pPr>
      <w:r>
        <w:rPr>
          <w:rFonts w:ascii="Times New Roman" w:hAnsi="Times New Roman" w:cs="Times New Roman"/>
          <w:sz w:val="28"/>
          <w:szCs w:val="28"/>
        </w:rPr>
        <w:t>7. В Отделении обеспечивается возможность выполнения в экстренном порядке (в любое время суток) следующих лечебно-диагностических мероприятий и процедур:</w:t>
      </w:r>
    </w:p>
    <w:p w14:paraId="2E666B65">
      <w:pPr>
        <w:pStyle w:val="12"/>
        <w:numPr>
          <w:ilvl w:val="0"/>
          <w:numId w:val="2"/>
        </w:numPr>
        <w:tabs>
          <w:tab w:val="left" w:pos="993"/>
        </w:tabs>
        <w:spacing w:after="0" w:line="360" w:lineRule="atLeast"/>
        <w:ind w:left="0" w:firstLine="709"/>
        <w:jc w:val="both"/>
        <w:rPr>
          <w:rFonts w:ascii="Times New Roman" w:hAnsi="Times New Roman" w:cs="Times New Roman"/>
          <w:sz w:val="28"/>
          <w:szCs w:val="28"/>
        </w:rPr>
      </w:pPr>
      <w:bookmarkStart w:id="1" w:name="100149"/>
      <w:bookmarkEnd w:id="1"/>
      <w:r>
        <w:rPr>
          <w:rFonts w:ascii="Times New Roman" w:hAnsi="Times New Roman" w:cs="Times New Roman"/>
          <w:sz w:val="28"/>
          <w:szCs w:val="28"/>
        </w:rPr>
        <w:t>катетеризация мочевого пузыря и мониторинг диуреза;</w:t>
      </w:r>
    </w:p>
    <w:p w14:paraId="2A32CCC5">
      <w:pPr>
        <w:pStyle w:val="12"/>
        <w:numPr>
          <w:ilvl w:val="0"/>
          <w:numId w:val="2"/>
        </w:numPr>
        <w:tabs>
          <w:tab w:val="left" w:pos="993"/>
        </w:tabs>
        <w:spacing w:after="0" w:line="360" w:lineRule="atLeast"/>
        <w:ind w:left="0" w:firstLine="709"/>
        <w:jc w:val="both"/>
        <w:rPr>
          <w:rFonts w:ascii="Times New Roman" w:hAnsi="Times New Roman" w:cs="Times New Roman"/>
          <w:sz w:val="28"/>
          <w:szCs w:val="28"/>
        </w:rPr>
      </w:pPr>
      <w:bookmarkStart w:id="2" w:name="100150"/>
      <w:bookmarkEnd w:id="2"/>
      <w:r>
        <w:rPr>
          <w:rFonts w:ascii="Times New Roman" w:hAnsi="Times New Roman" w:cs="Times New Roman"/>
          <w:sz w:val="28"/>
          <w:szCs w:val="28"/>
        </w:rPr>
        <w:t>катетеризация мочеточника;</w:t>
      </w:r>
    </w:p>
    <w:p w14:paraId="79E67B8D">
      <w:pPr>
        <w:pStyle w:val="12"/>
        <w:numPr>
          <w:ilvl w:val="0"/>
          <w:numId w:val="2"/>
        </w:numPr>
        <w:tabs>
          <w:tab w:val="left" w:pos="993"/>
        </w:tabs>
        <w:spacing w:after="0" w:line="360" w:lineRule="atLeast"/>
        <w:ind w:left="0" w:firstLine="709"/>
        <w:jc w:val="both"/>
        <w:rPr>
          <w:rFonts w:ascii="Times New Roman" w:hAnsi="Times New Roman" w:cs="Times New Roman"/>
          <w:sz w:val="28"/>
          <w:szCs w:val="28"/>
        </w:rPr>
      </w:pPr>
      <w:bookmarkStart w:id="3" w:name="100151"/>
      <w:bookmarkEnd w:id="3"/>
      <w:r>
        <w:rPr>
          <w:rFonts w:ascii="Times New Roman" w:hAnsi="Times New Roman" w:cs="Times New Roman"/>
          <w:sz w:val="28"/>
          <w:szCs w:val="28"/>
        </w:rPr>
        <w:t>наложение цистостомы (троакарной или открытой);</w:t>
      </w:r>
    </w:p>
    <w:p w14:paraId="1A1ED632">
      <w:pPr>
        <w:pStyle w:val="12"/>
        <w:numPr>
          <w:ilvl w:val="0"/>
          <w:numId w:val="2"/>
        </w:numPr>
        <w:tabs>
          <w:tab w:val="left" w:pos="993"/>
        </w:tabs>
        <w:spacing w:after="0" w:line="360" w:lineRule="atLeast"/>
        <w:ind w:left="0" w:firstLine="709"/>
        <w:jc w:val="both"/>
        <w:rPr>
          <w:rFonts w:ascii="Times New Roman" w:hAnsi="Times New Roman" w:cs="Times New Roman"/>
          <w:sz w:val="28"/>
          <w:szCs w:val="28"/>
        </w:rPr>
      </w:pPr>
      <w:bookmarkStart w:id="4" w:name="100152"/>
      <w:bookmarkEnd w:id="4"/>
      <w:r>
        <w:rPr>
          <w:rFonts w:ascii="Times New Roman" w:hAnsi="Times New Roman" w:cs="Times New Roman"/>
          <w:sz w:val="28"/>
          <w:szCs w:val="28"/>
        </w:rPr>
        <w:t>наложение нефростомы (чрескожной или открытой);</w:t>
      </w:r>
    </w:p>
    <w:p w14:paraId="2C0C0D50">
      <w:pPr>
        <w:pStyle w:val="12"/>
        <w:numPr>
          <w:ilvl w:val="0"/>
          <w:numId w:val="2"/>
        </w:numPr>
        <w:tabs>
          <w:tab w:val="left" w:pos="993"/>
        </w:tabs>
        <w:spacing w:after="0" w:line="360" w:lineRule="atLeast"/>
        <w:ind w:left="0" w:firstLine="709"/>
        <w:jc w:val="both"/>
        <w:rPr>
          <w:rFonts w:ascii="Times New Roman" w:hAnsi="Times New Roman" w:cs="Times New Roman"/>
          <w:sz w:val="28"/>
          <w:szCs w:val="28"/>
        </w:rPr>
      </w:pPr>
      <w:bookmarkStart w:id="5" w:name="100153"/>
      <w:bookmarkEnd w:id="5"/>
      <w:r>
        <w:rPr>
          <w:rFonts w:ascii="Times New Roman" w:hAnsi="Times New Roman" w:cs="Times New Roman"/>
          <w:sz w:val="28"/>
          <w:szCs w:val="28"/>
        </w:rPr>
        <w:t>лапаротомия и люмботомия с ревизией органов забрюшинного пространства;</w:t>
      </w:r>
    </w:p>
    <w:p w14:paraId="65678509">
      <w:pPr>
        <w:pStyle w:val="12"/>
        <w:numPr>
          <w:ilvl w:val="0"/>
          <w:numId w:val="2"/>
        </w:numPr>
        <w:tabs>
          <w:tab w:val="left" w:pos="993"/>
        </w:tabs>
        <w:spacing w:after="0" w:line="360" w:lineRule="atLeast"/>
        <w:ind w:left="0" w:firstLine="709"/>
        <w:jc w:val="both"/>
        <w:rPr>
          <w:rFonts w:ascii="Times New Roman" w:hAnsi="Times New Roman" w:cs="Times New Roman"/>
          <w:sz w:val="28"/>
          <w:szCs w:val="28"/>
        </w:rPr>
      </w:pPr>
      <w:bookmarkStart w:id="6" w:name="100154"/>
      <w:bookmarkEnd w:id="6"/>
      <w:r>
        <w:rPr>
          <w:rFonts w:ascii="Times New Roman" w:hAnsi="Times New Roman" w:cs="Times New Roman"/>
          <w:sz w:val="28"/>
          <w:szCs w:val="28"/>
        </w:rPr>
        <w:t>экстренные эндоскопические вмешательства;</w:t>
      </w:r>
    </w:p>
    <w:p w14:paraId="4F679557">
      <w:pPr>
        <w:pStyle w:val="12"/>
        <w:numPr>
          <w:ilvl w:val="0"/>
          <w:numId w:val="2"/>
        </w:numPr>
        <w:tabs>
          <w:tab w:val="left" w:pos="993"/>
        </w:tabs>
        <w:spacing w:after="0" w:line="360" w:lineRule="atLeast"/>
        <w:ind w:left="0" w:firstLine="709"/>
        <w:jc w:val="both"/>
        <w:rPr>
          <w:rFonts w:ascii="Times New Roman" w:hAnsi="Times New Roman" w:cs="Times New Roman"/>
          <w:sz w:val="28"/>
          <w:szCs w:val="28"/>
        </w:rPr>
      </w:pPr>
      <w:bookmarkStart w:id="7" w:name="100155"/>
      <w:bookmarkEnd w:id="7"/>
      <w:r>
        <w:rPr>
          <w:rFonts w:ascii="Times New Roman" w:hAnsi="Times New Roman" w:cs="Times New Roman"/>
          <w:sz w:val="28"/>
          <w:szCs w:val="28"/>
        </w:rPr>
        <w:t>гемо-, плазмотрансфузии.</w:t>
      </w:r>
    </w:p>
    <w:p w14:paraId="04AF5F98">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rPr>
        <w:t>Дальнейшее развитие, планирование и совершенствование специализированной помощи населению, в том числе урологической, является одной из важнейших задач здравоохранения. Необходимость повышения качества, доступности и эффективности помощи урологическим больным обусловлена, главным образом, увеличением числа больных с заболеваниями почек, органов мочевыделительной системы (УМС) и мужских половых органов</w:t>
      </w:r>
      <w:r>
        <w:rPr>
          <w:rFonts w:ascii="Times New Roman" w:hAnsi="Times New Roman" w:cs="Times New Roman"/>
          <w:sz w:val="28"/>
          <w:szCs w:val="28"/>
          <w:lang w:val="ru-RU"/>
        </w:rPr>
        <w:t>.</w:t>
      </w:r>
    </w:p>
    <w:p w14:paraId="200CC25F">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 период 2020-2024 годов обращения населения в поликлиники Минска за урологической помощью ежегодно увеличивались на 1,14%. Основные причины развития связаны с продолжающимся процессом старения населения, что приводит к увеличению доли пожилых и пожилых людей в общей структуре населения, неблагоприятной экологической обстановкой и значительным заражением населения инфекциями, передающимися половым путем. За последние десятилетия в структуре урологических заболеваний произошли существенные изменения</w:t>
      </w:r>
      <w:r>
        <w:rPr>
          <w:rFonts w:ascii="Times New Roman" w:hAnsi="Times New Roman" w:cs="Times New Roman"/>
          <w:sz w:val="28"/>
          <w:szCs w:val="28"/>
          <w:lang w:val="ru-RU"/>
        </w:rPr>
        <w:t xml:space="preserve"> [2]</w:t>
      </w:r>
      <w:r>
        <w:rPr>
          <w:rFonts w:ascii="Times New Roman" w:hAnsi="Times New Roman" w:cs="Times New Roman"/>
          <w:sz w:val="28"/>
          <w:szCs w:val="28"/>
        </w:rPr>
        <w:t>.</w:t>
      </w:r>
    </w:p>
    <w:p w14:paraId="52761E7A">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Наряду с умеренным ростом числа наиболее распространенных заболеваний - мочекаменной болезни, хронического пиелонефрита и доброкачественной гиперплазии предстательной железы (ДГПЖ) - наблюдается тенденция к значительному увеличению урологической патологии, инфекций нижних мочевыводящих путей, обусловленных ЗППП, мужского бесплодия, врожденных пороки развития почек и органов МБК</w:t>
      </w:r>
      <w:r>
        <w:rPr>
          <w:rFonts w:ascii="Times New Roman" w:hAnsi="Times New Roman" w:cs="Times New Roman"/>
          <w:sz w:val="28"/>
          <w:szCs w:val="28"/>
          <w:lang w:val="ru-RU"/>
        </w:rPr>
        <w:t xml:space="preserve">. </w:t>
      </w:r>
      <w:r>
        <w:rPr>
          <w:rFonts w:ascii="Times New Roman" w:hAnsi="Times New Roman" w:cs="Times New Roman"/>
          <w:sz w:val="28"/>
          <w:szCs w:val="28"/>
        </w:rPr>
        <w:t>В то же время социально-экономические преобразования в стране в последнее десятилетие заставили искать и внедрять ресурсосберегающие и стационарозамещающие технологии с целью повышения эффективности использования имеющегося материального, финансового и кадрового потенциала. промышленность.</w:t>
      </w:r>
    </w:p>
    <w:p w14:paraId="131CBC71">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Одной из основных организационных проблем дальнейшего развития урологической помощи населению в Республике Беларусь является отсутствие государственного восприятия и стратегии дальнейшей модернизации урологической службы с планированием на перспективу 5 и более лет. Для этого есть много причин. Основные из них: бурное развитие всех медицинских специальностей, что затрудняет долгосрочное планирование, финансовый кризис, отсутствие государственного (не на общественных началах) организационно-методического центра, занимающегося проблемами мужского здоровья и урологии</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и т. д. </w:t>
      </w:r>
    </w:p>
    <w:p w14:paraId="20E0D6E3">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Однако важно понимать, что те, кто планирует развивать какую-либо из самостоятельных специальностей, должны знать и четко определить стратегию, изложенную в методических и распорядительных документах государства и отрасли. Это позволит сэкономить ресурсы и избежать многих ошибок, замедляющих поступательное развитие</w:t>
      </w:r>
      <w:r>
        <w:rPr>
          <w:rFonts w:ascii="Times New Roman" w:hAnsi="Times New Roman" w:cs="Times New Roman"/>
          <w:sz w:val="28"/>
          <w:szCs w:val="28"/>
          <w:lang w:val="ru-RU"/>
        </w:rPr>
        <w:t xml:space="preserve"> [3]</w:t>
      </w:r>
      <w:r>
        <w:rPr>
          <w:rFonts w:ascii="Times New Roman" w:hAnsi="Times New Roman" w:cs="Times New Roman"/>
          <w:sz w:val="28"/>
          <w:szCs w:val="28"/>
        </w:rPr>
        <w:t>.</w:t>
      </w:r>
    </w:p>
    <w:p w14:paraId="22614A5E">
      <w:pPr>
        <w:ind w:firstLine="680"/>
        <w:jc w:val="both"/>
      </w:pPr>
      <w:r>
        <w:rPr>
          <w:rFonts w:ascii="Times New Roman" w:hAnsi="Times New Roman" w:cs="Times New Roman"/>
          <w:sz w:val="28"/>
          <w:szCs w:val="28"/>
        </w:rPr>
        <w:t>Таким образом, для раннего выявления урологических заболеваний и их рационального последующего лечения мы рекомендуем продолжить реформирование урологической службы в Минске. Накопленный опыт может быть использован при организации выездных урологических отделений в других регионах страны.</w:t>
      </w:r>
    </w:p>
    <w:p w14:paraId="789509F2">
      <w:pPr>
        <w:ind w:firstLine="680"/>
        <w:jc w:val="both"/>
      </w:pPr>
    </w:p>
    <w:p w14:paraId="3BBDCF6F">
      <w:pPr>
        <w:ind w:firstLine="680"/>
        <w:jc w:val="both"/>
        <w:rPr>
          <w:rFonts w:ascii="Times New Roman" w:hAnsi="Times New Roman" w:cs="Times New Roman"/>
          <w:sz w:val="28"/>
          <w:szCs w:val="28"/>
        </w:rPr>
      </w:pPr>
      <w:r>
        <w:rPr>
          <w:rFonts w:ascii="Times New Roman" w:hAnsi="Times New Roman" w:cs="Times New Roman"/>
          <w:sz w:val="28"/>
          <w:szCs w:val="28"/>
        </w:rPr>
        <w:br w:type="page"/>
      </w:r>
    </w:p>
    <w:p w14:paraId="32545BEB">
      <w:pPr>
        <w:spacing w:after="0" w:line="240" w:lineRule="auto"/>
        <w:ind w:firstLine="680"/>
        <w:jc w:val="center"/>
        <w:rPr>
          <w:rFonts w:ascii="Times New Roman" w:hAnsi="Times New Roman" w:cs="Times New Roman"/>
          <w:b/>
          <w:bCs/>
          <w:sz w:val="28"/>
          <w:szCs w:val="28"/>
          <w:lang w:val="ru-RU"/>
        </w:rPr>
      </w:pPr>
      <w:r>
        <w:rPr>
          <w:rFonts w:ascii="Times New Roman" w:hAnsi="Times New Roman" w:cs="Times New Roman"/>
          <w:b/>
          <w:bCs/>
          <w:sz w:val="28"/>
          <w:szCs w:val="28"/>
        </w:rPr>
        <w:t xml:space="preserve">2. АНАЛИЗ </w:t>
      </w:r>
      <w:r>
        <w:rPr>
          <w:rFonts w:ascii="Times New Roman" w:hAnsi="Times New Roman" w:cs="Times New Roman"/>
          <w:b/>
          <w:bCs/>
          <w:sz w:val="28"/>
          <w:szCs w:val="28"/>
          <w:lang w:val="ru-RU"/>
        </w:rPr>
        <w:t>ДЕЯТЕЛЬНОСТИ УРОЛОГИЧЕСКОГО ОТДЕЛЕНИЯ СТАЦИОНАРА 4-Й ГОРОДСКОЙ КЛИНИЧЕСКОЙ БОЛЬНИЦЫ Г.МИНСКА</w:t>
      </w:r>
    </w:p>
    <w:p w14:paraId="37290B5E">
      <w:pPr>
        <w:spacing w:after="0" w:line="480" w:lineRule="auto"/>
        <w:ind w:firstLine="680"/>
        <w:rPr>
          <w:rFonts w:ascii="Times New Roman" w:hAnsi="Times New Roman" w:cs="Times New Roman"/>
          <w:sz w:val="28"/>
          <w:szCs w:val="28"/>
          <w:lang w:val="ru-RU"/>
        </w:rPr>
      </w:pPr>
    </w:p>
    <w:p w14:paraId="69572441">
      <w:pPr>
        <w:spacing w:after="0" w:line="240" w:lineRule="auto"/>
        <w:ind w:firstLine="680"/>
        <w:rPr>
          <w:rFonts w:ascii="Times New Roman" w:hAnsi="Times New Roman" w:cs="Times New Roman"/>
          <w:b/>
          <w:bCs/>
          <w:sz w:val="28"/>
          <w:szCs w:val="28"/>
          <w:lang w:val="ru-RU"/>
        </w:rPr>
      </w:pPr>
      <w:r>
        <w:rPr>
          <w:rFonts w:ascii="Times New Roman" w:hAnsi="Times New Roman" w:cs="Times New Roman"/>
          <w:b/>
          <w:bCs/>
          <w:sz w:val="28"/>
          <w:szCs w:val="28"/>
        </w:rPr>
        <w:t xml:space="preserve">2.1. Оценка </w:t>
      </w:r>
      <w:r>
        <w:rPr>
          <w:rFonts w:ascii="Times New Roman" w:hAnsi="Times New Roman" w:cs="Times New Roman"/>
          <w:b/>
          <w:bCs/>
          <w:sz w:val="28"/>
          <w:szCs w:val="28"/>
          <w:lang w:val="ru-RU"/>
        </w:rPr>
        <w:t>качества оказываемой медицинской помощи</w:t>
      </w:r>
    </w:p>
    <w:p w14:paraId="3603294E">
      <w:pPr>
        <w:spacing w:after="0" w:line="480" w:lineRule="auto"/>
        <w:ind w:firstLine="680"/>
      </w:pPr>
    </w:p>
    <w:p w14:paraId="659C58D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Официальная дата открытия учреждения здравоохранения «4-я городская клиническая больница имени Н. Е. Савченко» 1 октября 1960 г.  </w:t>
      </w:r>
    </w:p>
    <w:p w14:paraId="3A0906E0">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 ноябре 1960 года вступил в строй главный корпус клиники на 600 коек, госпитализация больных в главный корпус была начата 19 ноября 1960 года.</w:t>
      </w:r>
    </w:p>
    <w:p w14:paraId="07597FE4">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     В последующие годы 4-я клиническая больница являлась ведущей клинической базой подготовки медицинских специалистов. 9 декабря 1960 года было открыто неврологическое отделение на 80 коек. С открытием этого отделения начала работу кафедра нервных болезней Минского медицинского института во главе с заведующим кафедрой профессором Мисюк Н.С.  </w:t>
      </w:r>
    </w:p>
    <w:p w14:paraId="5C21EACB">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 настоящее время учреждение здравоохранения «4-я городская клиническая больница имени   Н.Е. Савченко» является одной из крупных многопрофильных клиник г. Минска с высоким научно-практическим и профессиональным потенциалом как врачебного, так и сестринского персонала. Общая мощность стационара составляет 888 коек, из них 878 на бюджетной основе и 10 хозрасчетных. В больнице оказывается плановая и экстренная  высококвалифицированная и специализированная медицинская помощь пациентам г. Минска и регионов Республики Беларусь (стационарная и консультативная) по врожденной и приобретенной патологии мочевыделительной системы у взрослых, хроническому гемодиализу, дистанционной литотрипсии и эндоскопической урологии, нефрологии, в сложных случаях сердечно-сосудистой патологии (терапевтической и хирургической), оториноларингологической патологии, лекарственной аллергии, хирургии (общей, гнойной и сосудистой).</w:t>
      </w:r>
    </w:p>
    <w:p w14:paraId="11AFDAE9">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Учреждение здравоохранения «4-я городская клиническая больница имени Н.Е. Савченко» 12 июля 2018 года получила сертификат соответствия системы менеджмента качества, требования СТБ ISO 9001-2015.</w:t>
      </w:r>
    </w:p>
    <w:p w14:paraId="226DD4D8">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 В 2018 г учреждение здравоохранения «4-я ГКБ им. Н.Е. Савченко» была награждена премией правительства за достижения в области качества. </w:t>
      </w:r>
    </w:p>
    <w:p w14:paraId="6A8B1EC9">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На протяжении многих лет клиника включает в себя основной столичный урологический центр, основоположником которого является доктор медицинских наук, профессор, академик Национальной академии наук Республики Беларусь Николай Евсеевич Савченко. </w:t>
      </w:r>
    </w:p>
    <w:p w14:paraId="3228E3CE">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Также в 2022 году было открыто самое крупное урологическое отделние.</w:t>
      </w:r>
    </w:p>
    <w:p w14:paraId="7628E753">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 настоящее время урологическая служба клиники включает в себя три урологических отделения, вспомогательное отделение рентгено-ударноволнового дистанционного дробления камней и эндоскопической хирургии. Имеется отдельный операционный блок, оснащенный современным оборудованием для проведения различных урологических хирургических вмешательств. Наряду с центром урологии в клинике имеется нефрологическое отделение и отделение гемодиализа.</w:t>
      </w:r>
    </w:p>
    <w:p w14:paraId="3F22011F">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Как показано в многочисленных исследованиях, критерии оценки КМП подразумевают:</w:t>
      </w:r>
    </w:p>
    <w:p w14:paraId="1691E312">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Доступность медицинской помощи: возможность получения необходимой медицинской помощи в необходимые сроки.</w:t>
      </w:r>
    </w:p>
    <w:p w14:paraId="75C0F71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Адекватность медицинской помощи: соответствие оказанной пациенту медицинской помощи современным нормам.</w:t>
      </w:r>
    </w:p>
    <w:p w14:paraId="06D40720">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Преемственность медицинской помощи: координация в медицинской помощи, оказываемой пациенту в разное время, разными специалистами и лечебными учреждениями.</w:t>
      </w:r>
    </w:p>
    <w:p w14:paraId="0F21FB1E">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Действенность медицинской помощи: соответствие оказанной медицинской помощи тем задачам, которые перед ней были поставлены.</w:t>
      </w:r>
    </w:p>
    <w:p w14:paraId="25AB72FC">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Эффективность медицинской помощи: достижение запланированных результатов медицинской помощи с минимальными затратами, усилиями и издержками.</w:t>
      </w:r>
    </w:p>
    <w:p w14:paraId="3D66F328">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Ориентированность на пациента: участие пациента и его близких в процессе принятия решений, относящихся к его здоровью, а также удовлетворенность медицинской помощью.</w:t>
      </w:r>
    </w:p>
    <w:p w14:paraId="318B158E">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Безопасность процесса лечения: гарантии безопасности и отсутствия вредных воздействий на пациента в медицинском учреждении.</w:t>
      </w:r>
    </w:p>
    <w:p w14:paraId="3FC6C220">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rPr>
        <w:t>• Своевременность медицинской помощи: оказание медицинской помощи тогда, когда это необходимо пациенту</w:t>
      </w:r>
      <w:r>
        <w:rPr>
          <w:rFonts w:ascii="Times New Roman" w:hAnsi="Times New Roman" w:cs="Times New Roman"/>
          <w:sz w:val="28"/>
          <w:szCs w:val="28"/>
          <w:lang w:val="ru-RU"/>
        </w:rPr>
        <w:t>.</w:t>
      </w:r>
    </w:p>
    <w:p w14:paraId="11DB0482">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В структуре заболеваемости урологического отделения больницы для взрослых наибольший удельный вес приходится на воспалительные заболевания предстательной железы (простатит). </w:t>
      </w:r>
    </w:p>
    <w:p w14:paraId="708DD9F0">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Данная патология является достаточно серьезной медико-социальной проблемой, т.к. она приводит к снижению эректильной функции мужчин, в связи с чем снижаются показатели рождаемости. Простатит нередко приводит к осложнениям, таким как опухоли предстательной железы, в том числе злокачественные. </w:t>
      </w:r>
    </w:p>
    <w:p w14:paraId="19A2C942">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За последнее время резко увеличились показатели смертности от рака простаты. Помимо этого больных беспокоят сильные, иногда мучительные, боли при мочеиспускании, которые они метафорически ассоциируют с раскаленной лавой, что значительно ухудшает качество жизни. </w:t>
      </w:r>
    </w:p>
    <w:p w14:paraId="2F8CFE42">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Что  бы оценить качество работы урологического отделения стационара, рассмотрим основные показатели деятельности.</w:t>
      </w:r>
    </w:p>
    <w:p w14:paraId="065D7E27">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Таблица  2.1 – </w:t>
      </w:r>
      <w:r>
        <w:rPr>
          <w:rFonts w:ascii="Times New Roman" w:hAnsi="Times New Roman" w:cs="Times New Roman"/>
          <w:color w:val="000000"/>
          <w:sz w:val="28"/>
          <w:szCs w:val="28"/>
          <w:lang w:val="ru-RU"/>
        </w:rPr>
        <w:t>Аналитическая таблица работы отделения в период с 01.01.2024 по 01.07.2024</w:t>
      </w:r>
    </w:p>
    <w:tbl>
      <w:tblPr>
        <w:tblStyle w:val="4"/>
        <w:tblW w:w="963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50"/>
        <w:gridCol w:w="2057"/>
        <w:gridCol w:w="1134"/>
        <w:gridCol w:w="567"/>
        <w:gridCol w:w="708"/>
        <w:gridCol w:w="567"/>
        <w:gridCol w:w="709"/>
        <w:gridCol w:w="709"/>
        <w:gridCol w:w="850"/>
        <w:gridCol w:w="851"/>
        <w:gridCol w:w="567"/>
        <w:gridCol w:w="800"/>
        <w:gridCol w:w="45"/>
        <w:gridCol w:w="18"/>
      </w:tblGrid>
      <w:tr w14:paraId="61BA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66" w:hRule="atLeast"/>
        </w:trPr>
        <w:tc>
          <w:tcPr>
            <w:tcW w:w="2107" w:type="dxa"/>
            <w:gridSpan w:val="2"/>
            <w:vMerge w:val="restart"/>
            <w:shd w:val="clear" w:color="auto" w:fill="auto"/>
            <w:vAlign w:val="center"/>
          </w:tcPr>
          <w:p w14:paraId="4F5C1FAF">
            <w:pPr>
              <w:spacing w:after="0" w:line="240" w:lineRule="atLeast"/>
              <w:ind w:left="-34" w:firstLine="6"/>
              <w:rPr>
                <w:rFonts w:ascii="Times New Roman" w:hAnsi="Times New Roman" w:cs="Times New Roman"/>
              </w:rPr>
            </w:pPr>
            <w:r>
              <w:rPr>
                <w:rFonts w:ascii="Times New Roman" w:hAnsi="Times New Roman" w:cs="Times New Roman"/>
              </w:rPr>
              <w:t>Наименование отделения</w:t>
            </w:r>
          </w:p>
        </w:tc>
        <w:tc>
          <w:tcPr>
            <w:tcW w:w="1134" w:type="dxa"/>
            <w:vMerge w:val="restart"/>
            <w:shd w:val="clear" w:color="auto" w:fill="auto"/>
            <w:vAlign w:val="center"/>
          </w:tcPr>
          <w:p w14:paraId="1C385870">
            <w:pPr>
              <w:spacing w:after="0" w:line="240" w:lineRule="atLeast"/>
              <w:ind w:left="-34" w:firstLine="6"/>
              <w:rPr>
                <w:rFonts w:ascii="Times New Roman" w:hAnsi="Times New Roman" w:cs="Times New Roman"/>
              </w:rPr>
            </w:pPr>
            <w:r>
              <w:rPr>
                <w:rFonts w:ascii="Times New Roman" w:hAnsi="Times New Roman" w:cs="Times New Roman"/>
              </w:rPr>
              <w:t>проведено</w:t>
            </w:r>
            <w:r>
              <w:rPr>
                <w:rFonts w:ascii="Times New Roman" w:hAnsi="Times New Roman" w:cs="Times New Roman"/>
              </w:rPr>
              <w:br w:type="textWrapping"/>
            </w:r>
            <w:r>
              <w:rPr>
                <w:rFonts w:ascii="Times New Roman" w:hAnsi="Times New Roman" w:cs="Times New Roman"/>
              </w:rPr>
              <w:t>операций</w:t>
            </w:r>
          </w:p>
        </w:tc>
        <w:tc>
          <w:tcPr>
            <w:tcW w:w="1275" w:type="dxa"/>
            <w:gridSpan w:val="2"/>
            <w:shd w:val="clear" w:color="auto" w:fill="auto"/>
            <w:vAlign w:val="center"/>
          </w:tcPr>
          <w:p w14:paraId="425FD326">
            <w:pPr>
              <w:spacing w:after="0" w:line="240" w:lineRule="atLeast"/>
              <w:ind w:firstLine="6"/>
              <w:rPr>
                <w:rFonts w:ascii="Times New Roman" w:hAnsi="Times New Roman" w:cs="Times New Roman"/>
              </w:rPr>
            </w:pPr>
            <w:r>
              <w:rPr>
                <w:rFonts w:ascii="Times New Roman" w:hAnsi="Times New Roman" w:cs="Times New Roman"/>
              </w:rPr>
              <w:t>Из них сложных</w:t>
            </w:r>
            <w:r>
              <w:rPr>
                <w:rFonts w:ascii="Times New Roman" w:hAnsi="Times New Roman" w:cs="Times New Roman"/>
                <w:lang w:val="ru-RU"/>
              </w:rPr>
              <w:t xml:space="preserve"> </w:t>
            </w:r>
            <w:r>
              <w:rPr>
                <w:rFonts w:ascii="Times New Roman" w:hAnsi="Times New Roman" w:cs="Times New Roman"/>
              </w:rPr>
              <w:t>и ВТМВ</w:t>
            </w:r>
          </w:p>
        </w:tc>
        <w:tc>
          <w:tcPr>
            <w:tcW w:w="1276" w:type="dxa"/>
            <w:gridSpan w:val="2"/>
            <w:shd w:val="clear" w:color="auto" w:fill="auto"/>
            <w:vAlign w:val="center"/>
          </w:tcPr>
          <w:p w14:paraId="71343124">
            <w:pPr>
              <w:spacing w:after="0" w:line="240" w:lineRule="atLeast"/>
              <w:ind w:left="-34" w:firstLine="6"/>
              <w:rPr>
                <w:rFonts w:ascii="Times New Roman" w:hAnsi="Times New Roman" w:cs="Times New Roman"/>
              </w:rPr>
            </w:pPr>
            <w:r>
              <w:rPr>
                <w:rFonts w:ascii="Times New Roman" w:hAnsi="Times New Roman" w:cs="Times New Roman"/>
              </w:rPr>
              <w:t>Из них</w:t>
            </w:r>
            <w:r>
              <w:rPr>
                <w:rFonts w:ascii="Times New Roman" w:hAnsi="Times New Roman" w:cs="Times New Roman"/>
                <w:lang w:val="ru-RU"/>
              </w:rPr>
              <w:t xml:space="preserve"> </w:t>
            </w:r>
            <w:r>
              <w:rPr>
                <w:rFonts w:ascii="Times New Roman" w:hAnsi="Times New Roman" w:cs="Times New Roman"/>
              </w:rPr>
              <w:t>экстренных</w:t>
            </w:r>
          </w:p>
        </w:tc>
        <w:tc>
          <w:tcPr>
            <w:tcW w:w="709" w:type="dxa"/>
            <w:vMerge w:val="restart"/>
            <w:shd w:val="clear" w:color="auto" w:fill="auto"/>
            <w:vAlign w:val="center"/>
          </w:tcPr>
          <w:p w14:paraId="7A4E3832">
            <w:pPr>
              <w:spacing w:after="0" w:line="240" w:lineRule="atLeast"/>
              <w:ind w:left="-34" w:firstLine="6"/>
              <w:rPr>
                <w:rFonts w:ascii="Times New Roman" w:hAnsi="Times New Roman" w:cs="Times New Roman"/>
              </w:rPr>
            </w:pPr>
            <w:r>
              <w:rPr>
                <w:rFonts w:ascii="Times New Roman" w:hAnsi="Times New Roman" w:cs="Times New Roman"/>
              </w:rPr>
              <w:t>оперировано пациентов</w:t>
            </w:r>
          </w:p>
        </w:tc>
        <w:tc>
          <w:tcPr>
            <w:tcW w:w="850" w:type="dxa"/>
            <w:vMerge w:val="restart"/>
            <w:shd w:val="clear" w:color="auto" w:fill="auto"/>
            <w:vAlign w:val="center"/>
          </w:tcPr>
          <w:p w14:paraId="25CEDBC3">
            <w:pPr>
              <w:spacing w:after="0" w:line="240" w:lineRule="atLeast"/>
              <w:ind w:left="-34" w:firstLine="6"/>
              <w:rPr>
                <w:rFonts w:ascii="Times New Roman" w:hAnsi="Times New Roman" w:cs="Times New Roman"/>
              </w:rPr>
            </w:pPr>
            <w:r>
              <w:rPr>
                <w:rFonts w:ascii="Times New Roman" w:hAnsi="Times New Roman" w:cs="Times New Roman"/>
              </w:rPr>
              <w:t>Выбыло</w:t>
            </w:r>
            <w:r>
              <w:rPr>
                <w:rFonts w:ascii="Times New Roman" w:hAnsi="Times New Roman" w:cs="Times New Roman"/>
                <w:lang w:val="ru-RU"/>
              </w:rPr>
              <w:t xml:space="preserve"> </w:t>
            </w:r>
            <w:r>
              <w:rPr>
                <w:rFonts w:ascii="Times New Roman" w:hAnsi="Times New Roman" w:cs="Times New Roman"/>
              </w:rPr>
              <w:t>пациентов</w:t>
            </w:r>
          </w:p>
        </w:tc>
        <w:tc>
          <w:tcPr>
            <w:tcW w:w="851" w:type="dxa"/>
            <w:vMerge w:val="restart"/>
            <w:shd w:val="clear" w:color="auto" w:fill="auto"/>
            <w:vAlign w:val="center"/>
          </w:tcPr>
          <w:p w14:paraId="0BD19C96">
            <w:pPr>
              <w:spacing w:after="0" w:line="240" w:lineRule="atLeast"/>
              <w:ind w:left="-34" w:firstLine="6"/>
              <w:rPr>
                <w:rFonts w:ascii="Times New Roman" w:hAnsi="Times New Roman" w:cs="Times New Roman"/>
              </w:rPr>
            </w:pPr>
            <w:r>
              <w:rPr>
                <w:rFonts w:ascii="Times New Roman" w:hAnsi="Times New Roman" w:cs="Times New Roman"/>
              </w:rPr>
              <w:t>хирургическая</w:t>
            </w:r>
            <w:r>
              <w:rPr>
                <w:rFonts w:ascii="Times New Roman" w:hAnsi="Times New Roman" w:cs="Times New Roman"/>
                <w:lang w:val="ru-RU"/>
              </w:rPr>
              <w:t xml:space="preserve"> </w:t>
            </w:r>
            <w:r>
              <w:rPr>
                <w:rFonts w:ascii="Times New Roman" w:hAnsi="Times New Roman" w:cs="Times New Roman"/>
              </w:rPr>
              <w:t>активность</w:t>
            </w:r>
          </w:p>
        </w:tc>
        <w:tc>
          <w:tcPr>
            <w:tcW w:w="1430" w:type="dxa"/>
            <w:gridSpan w:val="4"/>
            <w:shd w:val="clear" w:color="auto" w:fill="auto"/>
            <w:vAlign w:val="center"/>
          </w:tcPr>
          <w:p w14:paraId="1DE7D3EE">
            <w:pPr>
              <w:spacing w:after="0" w:line="240" w:lineRule="atLeast"/>
              <w:ind w:left="-34" w:firstLine="6"/>
              <w:rPr>
                <w:rFonts w:ascii="Times New Roman" w:hAnsi="Times New Roman" w:cs="Times New Roman"/>
              </w:rPr>
            </w:pPr>
            <w:r>
              <w:rPr>
                <w:rFonts w:ascii="Times New Roman" w:hAnsi="Times New Roman" w:cs="Times New Roman"/>
              </w:rPr>
              <w:t>послеопер.</w:t>
            </w:r>
            <w:r>
              <w:rPr>
                <w:rFonts w:ascii="Times New Roman" w:hAnsi="Times New Roman" w:cs="Times New Roman"/>
                <w:lang w:val="ru-RU"/>
              </w:rPr>
              <w:t xml:space="preserve"> </w:t>
            </w:r>
            <w:r>
              <w:rPr>
                <w:rFonts w:ascii="Times New Roman" w:hAnsi="Times New Roman" w:cs="Times New Roman"/>
              </w:rPr>
              <w:t>летальность</w:t>
            </w:r>
          </w:p>
        </w:tc>
      </w:tr>
      <w:tr w14:paraId="0262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04" w:hRule="atLeast"/>
        </w:trPr>
        <w:tc>
          <w:tcPr>
            <w:tcW w:w="2107" w:type="dxa"/>
            <w:gridSpan w:val="2"/>
            <w:vMerge w:val="continue"/>
            <w:shd w:val="clear" w:color="auto" w:fill="auto"/>
          </w:tcPr>
          <w:p w14:paraId="388D1AA9">
            <w:pPr>
              <w:spacing w:after="0" w:line="240" w:lineRule="atLeast"/>
              <w:ind w:left="-34" w:firstLine="6"/>
              <w:rPr>
                <w:rFonts w:ascii="Times New Roman" w:hAnsi="Times New Roman" w:cs="Times New Roman"/>
              </w:rPr>
            </w:pPr>
          </w:p>
        </w:tc>
        <w:tc>
          <w:tcPr>
            <w:tcW w:w="1134" w:type="dxa"/>
            <w:vMerge w:val="continue"/>
            <w:shd w:val="clear" w:color="auto" w:fill="auto"/>
          </w:tcPr>
          <w:p w14:paraId="1844A575">
            <w:pPr>
              <w:spacing w:after="0" w:line="240" w:lineRule="atLeast"/>
              <w:ind w:left="-34" w:firstLine="6"/>
              <w:rPr>
                <w:rFonts w:ascii="Times New Roman" w:hAnsi="Times New Roman" w:cs="Times New Roman"/>
              </w:rPr>
            </w:pPr>
          </w:p>
        </w:tc>
        <w:tc>
          <w:tcPr>
            <w:tcW w:w="567" w:type="dxa"/>
            <w:shd w:val="clear" w:color="auto" w:fill="auto"/>
            <w:vAlign w:val="center"/>
          </w:tcPr>
          <w:p w14:paraId="47DD33E8">
            <w:pPr>
              <w:spacing w:after="0" w:line="240" w:lineRule="atLeast"/>
              <w:ind w:left="-34" w:firstLine="6"/>
              <w:rPr>
                <w:rFonts w:ascii="Times New Roman" w:hAnsi="Times New Roman" w:cs="Times New Roman"/>
              </w:rPr>
            </w:pPr>
            <w:r>
              <w:rPr>
                <w:rFonts w:ascii="Times New Roman" w:hAnsi="Times New Roman" w:cs="Times New Roman"/>
              </w:rPr>
              <w:t>к-во</w:t>
            </w:r>
          </w:p>
        </w:tc>
        <w:tc>
          <w:tcPr>
            <w:tcW w:w="708" w:type="dxa"/>
            <w:shd w:val="clear" w:color="auto" w:fill="auto"/>
            <w:vAlign w:val="center"/>
          </w:tcPr>
          <w:p w14:paraId="0C1D389B">
            <w:pPr>
              <w:spacing w:after="0" w:line="240" w:lineRule="atLeast"/>
              <w:ind w:left="-34" w:firstLine="6"/>
              <w:rPr>
                <w:rFonts w:ascii="Times New Roman" w:hAnsi="Times New Roman" w:cs="Times New Roman"/>
              </w:rPr>
            </w:pPr>
            <w:r>
              <w:rPr>
                <w:rFonts w:ascii="Times New Roman" w:hAnsi="Times New Roman" w:cs="Times New Roman"/>
              </w:rPr>
              <w:t>%</w:t>
            </w:r>
          </w:p>
        </w:tc>
        <w:tc>
          <w:tcPr>
            <w:tcW w:w="567" w:type="dxa"/>
            <w:shd w:val="clear" w:color="auto" w:fill="auto"/>
            <w:vAlign w:val="center"/>
          </w:tcPr>
          <w:p w14:paraId="5811464F">
            <w:pPr>
              <w:spacing w:after="0" w:line="240" w:lineRule="atLeast"/>
              <w:ind w:left="-34" w:firstLine="6"/>
              <w:rPr>
                <w:rFonts w:ascii="Times New Roman" w:hAnsi="Times New Roman" w:cs="Times New Roman"/>
              </w:rPr>
            </w:pPr>
            <w:r>
              <w:rPr>
                <w:rFonts w:ascii="Times New Roman" w:hAnsi="Times New Roman" w:cs="Times New Roman"/>
              </w:rPr>
              <w:t>к-во</w:t>
            </w:r>
          </w:p>
        </w:tc>
        <w:tc>
          <w:tcPr>
            <w:tcW w:w="709" w:type="dxa"/>
            <w:shd w:val="clear" w:color="auto" w:fill="auto"/>
            <w:vAlign w:val="center"/>
          </w:tcPr>
          <w:p w14:paraId="29C320CA">
            <w:pPr>
              <w:spacing w:after="0" w:line="240" w:lineRule="atLeast"/>
              <w:ind w:left="-34" w:firstLine="6"/>
              <w:rPr>
                <w:rFonts w:ascii="Times New Roman" w:hAnsi="Times New Roman" w:cs="Times New Roman"/>
              </w:rPr>
            </w:pPr>
            <w:r>
              <w:rPr>
                <w:rFonts w:ascii="Times New Roman" w:hAnsi="Times New Roman" w:cs="Times New Roman"/>
              </w:rPr>
              <w:t>%</w:t>
            </w:r>
          </w:p>
        </w:tc>
        <w:tc>
          <w:tcPr>
            <w:tcW w:w="709" w:type="dxa"/>
            <w:vMerge w:val="continue"/>
            <w:shd w:val="clear" w:color="auto" w:fill="auto"/>
          </w:tcPr>
          <w:p w14:paraId="3DCDA1ED">
            <w:pPr>
              <w:spacing w:after="0" w:line="240" w:lineRule="atLeast"/>
              <w:ind w:left="-34" w:firstLine="6"/>
              <w:rPr>
                <w:rFonts w:ascii="Times New Roman" w:hAnsi="Times New Roman" w:cs="Times New Roman"/>
              </w:rPr>
            </w:pPr>
          </w:p>
        </w:tc>
        <w:tc>
          <w:tcPr>
            <w:tcW w:w="850" w:type="dxa"/>
            <w:vMerge w:val="continue"/>
            <w:shd w:val="clear" w:color="auto" w:fill="auto"/>
          </w:tcPr>
          <w:p w14:paraId="14C9D1F3">
            <w:pPr>
              <w:spacing w:after="0" w:line="240" w:lineRule="atLeast"/>
              <w:ind w:left="-34" w:firstLine="6"/>
              <w:rPr>
                <w:rFonts w:ascii="Times New Roman" w:hAnsi="Times New Roman" w:cs="Times New Roman"/>
              </w:rPr>
            </w:pPr>
          </w:p>
        </w:tc>
        <w:tc>
          <w:tcPr>
            <w:tcW w:w="851" w:type="dxa"/>
            <w:vMerge w:val="continue"/>
            <w:shd w:val="clear" w:color="auto" w:fill="auto"/>
          </w:tcPr>
          <w:p w14:paraId="1D880A62">
            <w:pPr>
              <w:spacing w:after="0" w:line="240" w:lineRule="atLeast"/>
              <w:ind w:left="-34" w:firstLine="6"/>
              <w:rPr>
                <w:rFonts w:ascii="Times New Roman" w:hAnsi="Times New Roman" w:cs="Times New Roman"/>
              </w:rPr>
            </w:pPr>
          </w:p>
        </w:tc>
        <w:tc>
          <w:tcPr>
            <w:tcW w:w="567" w:type="dxa"/>
            <w:shd w:val="clear" w:color="auto" w:fill="auto"/>
            <w:vAlign w:val="center"/>
          </w:tcPr>
          <w:p w14:paraId="0AD1A85C">
            <w:pPr>
              <w:spacing w:after="0" w:line="240" w:lineRule="atLeast"/>
              <w:ind w:left="-34" w:firstLine="6"/>
              <w:rPr>
                <w:rFonts w:ascii="Times New Roman" w:hAnsi="Times New Roman" w:cs="Times New Roman"/>
              </w:rPr>
            </w:pPr>
            <w:r>
              <w:rPr>
                <w:rFonts w:ascii="Times New Roman" w:hAnsi="Times New Roman" w:cs="Times New Roman"/>
              </w:rPr>
              <w:t>к-во</w:t>
            </w:r>
          </w:p>
        </w:tc>
        <w:tc>
          <w:tcPr>
            <w:tcW w:w="863" w:type="dxa"/>
            <w:gridSpan w:val="3"/>
            <w:shd w:val="clear" w:color="auto" w:fill="auto"/>
            <w:vAlign w:val="center"/>
          </w:tcPr>
          <w:p w14:paraId="2834886C">
            <w:pPr>
              <w:spacing w:after="0" w:line="240" w:lineRule="atLeast"/>
              <w:ind w:left="-34" w:firstLine="6"/>
              <w:rPr>
                <w:rFonts w:ascii="Times New Roman" w:hAnsi="Times New Roman" w:cs="Times New Roman"/>
              </w:rPr>
            </w:pPr>
            <w:r>
              <w:rPr>
                <w:rFonts w:ascii="Times New Roman" w:hAnsi="Times New Roman" w:cs="Times New Roman"/>
              </w:rPr>
              <w:t>%</w:t>
            </w:r>
          </w:p>
        </w:tc>
      </w:tr>
      <w:tr w14:paraId="0962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gridAfter w:val="1"/>
          <w:wAfter w:w="18" w:type="dxa"/>
          <w:trHeight w:val="290" w:hRule="atLeast"/>
        </w:trPr>
        <w:tc>
          <w:tcPr>
            <w:tcW w:w="50" w:type="dxa"/>
            <w:shd w:val="clear" w:color="auto" w:fill="auto"/>
          </w:tcPr>
          <w:p w14:paraId="0D620E5E">
            <w:pPr>
              <w:spacing w:after="0" w:line="240" w:lineRule="atLeast"/>
              <w:ind w:left="-34" w:firstLine="6"/>
              <w:rPr>
                <w:rFonts w:ascii="Times New Roman" w:hAnsi="Times New Roman" w:cs="Times New Roman"/>
              </w:rPr>
            </w:pPr>
          </w:p>
        </w:tc>
        <w:tc>
          <w:tcPr>
            <w:tcW w:w="2057" w:type="dxa"/>
            <w:shd w:val="clear" w:color="auto" w:fill="auto"/>
            <w:vAlign w:val="center"/>
          </w:tcPr>
          <w:p w14:paraId="4468018D">
            <w:pPr>
              <w:spacing w:after="0" w:line="240" w:lineRule="atLeast"/>
              <w:ind w:left="-34" w:firstLine="6"/>
              <w:rPr>
                <w:rFonts w:ascii="Times New Roman" w:hAnsi="Times New Roman" w:cs="Times New Roman"/>
              </w:rPr>
            </w:pPr>
            <w:r>
              <w:rPr>
                <w:rFonts w:ascii="Times New Roman" w:hAnsi="Times New Roman" w:cs="Times New Roman"/>
              </w:rPr>
              <w:t>ВСЕГО</w:t>
            </w:r>
          </w:p>
        </w:tc>
        <w:tc>
          <w:tcPr>
            <w:tcW w:w="1134" w:type="dxa"/>
            <w:shd w:val="clear" w:color="auto" w:fill="auto"/>
            <w:vAlign w:val="center"/>
          </w:tcPr>
          <w:p w14:paraId="6510475A">
            <w:pPr>
              <w:spacing w:after="0" w:line="240" w:lineRule="atLeast"/>
              <w:ind w:left="-34" w:firstLine="6"/>
              <w:rPr>
                <w:rFonts w:ascii="Times New Roman" w:hAnsi="Times New Roman" w:cs="Times New Roman"/>
              </w:rPr>
            </w:pPr>
            <w:r>
              <w:rPr>
                <w:rFonts w:ascii="Times New Roman" w:hAnsi="Times New Roman" w:cs="Times New Roman"/>
              </w:rPr>
              <w:t>10021</w:t>
            </w:r>
          </w:p>
        </w:tc>
        <w:tc>
          <w:tcPr>
            <w:tcW w:w="567" w:type="dxa"/>
            <w:shd w:val="clear" w:color="auto" w:fill="auto"/>
            <w:vAlign w:val="center"/>
          </w:tcPr>
          <w:p w14:paraId="3C8E2C53">
            <w:pPr>
              <w:spacing w:after="0" w:line="240" w:lineRule="atLeast"/>
              <w:ind w:left="-34" w:firstLine="6"/>
              <w:rPr>
                <w:rFonts w:ascii="Times New Roman" w:hAnsi="Times New Roman" w:cs="Times New Roman"/>
              </w:rPr>
            </w:pPr>
            <w:r>
              <w:rPr>
                <w:rFonts w:ascii="Times New Roman" w:hAnsi="Times New Roman" w:cs="Times New Roman"/>
              </w:rPr>
              <w:t>1861</w:t>
            </w:r>
          </w:p>
        </w:tc>
        <w:tc>
          <w:tcPr>
            <w:tcW w:w="708" w:type="dxa"/>
            <w:shd w:val="clear" w:color="auto" w:fill="auto"/>
            <w:vAlign w:val="center"/>
          </w:tcPr>
          <w:p w14:paraId="354743D2">
            <w:pPr>
              <w:spacing w:after="0" w:line="240" w:lineRule="atLeast"/>
              <w:ind w:left="-34" w:firstLine="6"/>
              <w:rPr>
                <w:rFonts w:ascii="Times New Roman" w:hAnsi="Times New Roman" w:cs="Times New Roman"/>
              </w:rPr>
            </w:pPr>
            <w:r>
              <w:rPr>
                <w:rFonts w:ascii="Times New Roman" w:hAnsi="Times New Roman" w:cs="Times New Roman"/>
              </w:rPr>
              <w:t>18.57</w:t>
            </w:r>
          </w:p>
        </w:tc>
        <w:tc>
          <w:tcPr>
            <w:tcW w:w="567" w:type="dxa"/>
            <w:shd w:val="clear" w:color="auto" w:fill="auto"/>
            <w:vAlign w:val="center"/>
          </w:tcPr>
          <w:p w14:paraId="0A0196B3">
            <w:pPr>
              <w:spacing w:after="0" w:line="240" w:lineRule="atLeast"/>
              <w:ind w:left="-34" w:firstLine="6"/>
              <w:rPr>
                <w:rFonts w:ascii="Times New Roman" w:hAnsi="Times New Roman" w:cs="Times New Roman"/>
              </w:rPr>
            </w:pPr>
            <w:r>
              <w:rPr>
                <w:rFonts w:ascii="Times New Roman" w:hAnsi="Times New Roman" w:cs="Times New Roman"/>
              </w:rPr>
              <w:t>990</w:t>
            </w:r>
          </w:p>
        </w:tc>
        <w:tc>
          <w:tcPr>
            <w:tcW w:w="709" w:type="dxa"/>
            <w:shd w:val="clear" w:color="auto" w:fill="auto"/>
            <w:vAlign w:val="center"/>
          </w:tcPr>
          <w:p w14:paraId="79FF0879">
            <w:pPr>
              <w:spacing w:after="0" w:line="240" w:lineRule="atLeast"/>
              <w:ind w:left="-34" w:firstLine="6"/>
              <w:rPr>
                <w:rFonts w:ascii="Times New Roman" w:hAnsi="Times New Roman" w:cs="Times New Roman"/>
              </w:rPr>
            </w:pPr>
            <w:r>
              <w:rPr>
                <w:rFonts w:ascii="Times New Roman" w:hAnsi="Times New Roman" w:cs="Times New Roman"/>
              </w:rPr>
              <w:t>9.88</w:t>
            </w:r>
          </w:p>
        </w:tc>
        <w:tc>
          <w:tcPr>
            <w:tcW w:w="709" w:type="dxa"/>
            <w:shd w:val="clear" w:color="auto" w:fill="auto"/>
            <w:vAlign w:val="center"/>
          </w:tcPr>
          <w:p w14:paraId="47F4F3AE">
            <w:pPr>
              <w:spacing w:after="0" w:line="240" w:lineRule="atLeast"/>
              <w:ind w:left="-34" w:firstLine="6"/>
              <w:rPr>
                <w:rFonts w:ascii="Times New Roman" w:hAnsi="Times New Roman" w:cs="Times New Roman"/>
              </w:rPr>
            </w:pPr>
            <w:r>
              <w:rPr>
                <w:rFonts w:ascii="Times New Roman" w:hAnsi="Times New Roman" w:cs="Times New Roman"/>
              </w:rPr>
              <w:t>8127</w:t>
            </w:r>
          </w:p>
        </w:tc>
        <w:tc>
          <w:tcPr>
            <w:tcW w:w="850" w:type="dxa"/>
            <w:shd w:val="clear" w:color="auto" w:fill="auto"/>
            <w:vAlign w:val="center"/>
          </w:tcPr>
          <w:p w14:paraId="1B353F71">
            <w:pPr>
              <w:spacing w:after="0" w:line="240" w:lineRule="atLeast"/>
              <w:ind w:left="-34" w:firstLine="6"/>
              <w:rPr>
                <w:rFonts w:ascii="Times New Roman" w:hAnsi="Times New Roman" w:cs="Times New Roman"/>
              </w:rPr>
            </w:pPr>
            <w:r>
              <w:rPr>
                <w:rFonts w:ascii="Times New Roman" w:hAnsi="Times New Roman" w:cs="Times New Roman"/>
              </w:rPr>
              <w:t>15394</w:t>
            </w:r>
          </w:p>
        </w:tc>
        <w:tc>
          <w:tcPr>
            <w:tcW w:w="851" w:type="dxa"/>
            <w:shd w:val="clear" w:color="auto" w:fill="auto"/>
            <w:vAlign w:val="center"/>
          </w:tcPr>
          <w:p w14:paraId="64CF94BC">
            <w:pPr>
              <w:spacing w:after="0" w:line="240" w:lineRule="atLeast"/>
              <w:ind w:left="-34" w:firstLine="6"/>
              <w:rPr>
                <w:rFonts w:ascii="Times New Roman" w:hAnsi="Times New Roman" w:cs="Times New Roman"/>
              </w:rPr>
            </w:pPr>
            <w:r>
              <w:rPr>
                <w:rFonts w:ascii="Times New Roman" w:hAnsi="Times New Roman" w:cs="Times New Roman"/>
              </w:rPr>
              <w:t>52.79</w:t>
            </w:r>
          </w:p>
        </w:tc>
        <w:tc>
          <w:tcPr>
            <w:tcW w:w="567" w:type="dxa"/>
            <w:shd w:val="clear" w:color="auto" w:fill="auto"/>
            <w:vAlign w:val="center"/>
          </w:tcPr>
          <w:p w14:paraId="6E54E865">
            <w:pPr>
              <w:spacing w:after="0" w:line="240" w:lineRule="atLeast"/>
              <w:ind w:left="-34" w:firstLine="6"/>
              <w:rPr>
                <w:rFonts w:ascii="Times New Roman" w:hAnsi="Times New Roman" w:cs="Times New Roman"/>
              </w:rPr>
            </w:pPr>
            <w:r>
              <w:rPr>
                <w:rFonts w:ascii="Times New Roman" w:hAnsi="Times New Roman" w:cs="Times New Roman"/>
              </w:rPr>
              <w:t>115</w:t>
            </w:r>
          </w:p>
        </w:tc>
        <w:tc>
          <w:tcPr>
            <w:tcW w:w="845" w:type="dxa"/>
            <w:gridSpan w:val="2"/>
            <w:shd w:val="clear" w:color="auto" w:fill="auto"/>
            <w:vAlign w:val="center"/>
          </w:tcPr>
          <w:p w14:paraId="4A646AD2">
            <w:pPr>
              <w:spacing w:after="0" w:line="240" w:lineRule="atLeast"/>
              <w:ind w:left="-34" w:firstLine="6"/>
              <w:rPr>
                <w:rFonts w:ascii="Times New Roman" w:hAnsi="Times New Roman" w:cs="Times New Roman"/>
              </w:rPr>
            </w:pPr>
            <w:r>
              <w:rPr>
                <w:rFonts w:ascii="Times New Roman" w:hAnsi="Times New Roman" w:cs="Times New Roman"/>
              </w:rPr>
              <w:t>1.415</w:t>
            </w:r>
          </w:p>
        </w:tc>
      </w:tr>
      <w:tr w14:paraId="2ABB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gridAfter w:val="1"/>
          <w:wAfter w:w="18" w:type="dxa"/>
          <w:trHeight w:val="290" w:hRule="atLeast"/>
        </w:trPr>
        <w:tc>
          <w:tcPr>
            <w:tcW w:w="50" w:type="dxa"/>
            <w:shd w:val="clear" w:color="auto" w:fill="auto"/>
          </w:tcPr>
          <w:p w14:paraId="01AF28D4">
            <w:pPr>
              <w:spacing w:after="0" w:line="240" w:lineRule="atLeast"/>
              <w:ind w:left="-34" w:firstLine="6"/>
              <w:rPr>
                <w:rFonts w:ascii="Times New Roman" w:hAnsi="Times New Roman" w:cs="Times New Roman"/>
              </w:rPr>
            </w:pPr>
          </w:p>
        </w:tc>
        <w:tc>
          <w:tcPr>
            <w:tcW w:w="2057" w:type="dxa"/>
            <w:shd w:val="clear" w:color="auto" w:fill="auto"/>
            <w:vAlign w:val="center"/>
          </w:tcPr>
          <w:p w14:paraId="10F47EA1">
            <w:pPr>
              <w:spacing w:after="0" w:line="240" w:lineRule="atLeast"/>
              <w:ind w:left="-34" w:firstLine="6"/>
              <w:rPr>
                <w:rFonts w:ascii="Times New Roman" w:hAnsi="Times New Roman" w:cs="Times New Roman"/>
              </w:rPr>
            </w:pPr>
            <w:r>
              <w:rPr>
                <w:rFonts w:ascii="Times New Roman" w:hAnsi="Times New Roman" w:cs="Times New Roman"/>
              </w:rPr>
              <w:t>Урологическое отделение №1</w:t>
            </w:r>
          </w:p>
        </w:tc>
        <w:tc>
          <w:tcPr>
            <w:tcW w:w="1134" w:type="dxa"/>
            <w:shd w:val="clear" w:color="auto" w:fill="auto"/>
            <w:vAlign w:val="center"/>
          </w:tcPr>
          <w:p w14:paraId="0EAAA535">
            <w:pPr>
              <w:spacing w:after="0" w:line="240" w:lineRule="atLeast"/>
              <w:ind w:left="-34" w:firstLine="6"/>
              <w:rPr>
                <w:rFonts w:ascii="Times New Roman" w:hAnsi="Times New Roman" w:cs="Times New Roman"/>
              </w:rPr>
            </w:pPr>
            <w:r>
              <w:rPr>
                <w:rFonts w:ascii="Times New Roman" w:hAnsi="Times New Roman" w:cs="Times New Roman"/>
              </w:rPr>
              <w:t>729</w:t>
            </w:r>
          </w:p>
        </w:tc>
        <w:tc>
          <w:tcPr>
            <w:tcW w:w="567" w:type="dxa"/>
            <w:shd w:val="clear" w:color="auto" w:fill="auto"/>
            <w:vAlign w:val="center"/>
          </w:tcPr>
          <w:p w14:paraId="43909701">
            <w:pPr>
              <w:spacing w:after="0" w:line="240" w:lineRule="atLeast"/>
              <w:ind w:left="-34" w:firstLine="6"/>
              <w:rPr>
                <w:rFonts w:ascii="Times New Roman" w:hAnsi="Times New Roman" w:cs="Times New Roman"/>
              </w:rPr>
            </w:pPr>
            <w:r>
              <w:rPr>
                <w:rFonts w:ascii="Times New Roman" w:hAnsi="Times New Roman" w:cs="Times New Roman"/>
              </w:rPr>
              <w:t>21</w:t>
            </w:r>
          </w:p>
        </w:tc>
        <w:tc>
          <w:tcPr>
            <w:tcW w:w="708" w:type="dxa"/>
            <w:shd w:val="clear" w:color="auto" w:fill="auto"/>
            <w:vAlign w:val="center"/>
          </w:tcPr>
          <w:p w14:paraId="1CFDD669">
            <w:pPr>
              <w:spacing w:after="0" w:line="240" w:lineRule="atLeast"/>
              <w:ind w:left="-34" w:firstLine="6"/>
              <w:rPr>
                <w:rFonts w:ascii="Times New Roman" w:hAnsi="Times New Roman" w:cs="Times New Roman"/>
              </w:rPr>
            </w:pPr>
            <w:r>
              <w:rPr>
                <w:rFonts w:ascii="Times New Roman" w:hAnsi="Times New Roman" w:cs="Times New Roman"/>
              </w:rPr>
              <w:t>2.88</w:t>
            </w:r>
          </w:p>
        </w:tc>
        <w:tc>
          <w:tcPr>
            <w:tcW w:w="567" w:type="dxa"/>
            <w:shd w:val="clear" w:color="auto" w:fill="auto"/>
            <w:vAlign w:val="center"/>
          </w:tcPr>
          <w:p w14:paraId="511733D7">
            <w:pPr>
              <w:spacing w:after="0" w:line="240" w:lineRule="atLeast"/>
              <w:ind w:left="-34" w:firstLine="6"/>
              <w:rPr>
                <w:rFonts w:ascii="Times New Roman" w:hAnsi="Times New Roman" w:cs="Times New Roman"/>
              </w:rPr>
            </w:pPr>
            <w:r>
              <w:rPr>
                <w:rFonts w:ascii="Times New Roman" w:hAnsi="Times New Roman" w:cs="Times New Roman"/>
              </w:rPr>
              <w:t>53</w:t>
            </w:r>
          </w:p>
        </w:tc>
        <w:tc>
          <w:tcPr>
            <w:tcW w:w="709" w:type="dxa"/>
            <w:shd w:val="clear" w:color="auto" w:fill="auto"/>
            <w:vAlign w:val="center"/>
          </w:tcPr>
          <w:p w14:paraId="022C93B4">
            <w:pPr>
              <w:spacing w:after="0" w:line="240" w:lineRule="atLeast"/>
              <w:ind w:left="-34" w:firstLine="6"/>
              <w:rPr>
                <w:rFonts w:ascii="Times New Roman" w:hAnsi="Times New Roman" w:cs="Times New Roman"/>
              </w:rPr>
            </w:pPr>
            <w:r>
              <w:rPr>
                <w:rFonts w:ascii="Times New Roman" w:hAnsi="Times New Roman" w:cs="Times New Roman"/>
              </w:rPr>
              <w:t>7.27</w:t>
            </w:r>
          </w:p>
        </w:tc>
        <w:tc>
          <w:tcPr>
            <w:tcW w:w="709" w:type="dxa"/>
            <w:shd w:val="clear" w:color="auto" w:fill="auto"/>
            <w:vAlign w:val="center"/>
          </w:tcPr>
          <w:p w14:paraId="032B16A5">
            <w:pPr>
              <w:spacing w:after="0" w:line="240" w:lineRule="atLeast"/>
              <w:ind w:left="-34" w:firstLine="6"/>
              <w:rPr>
                <w:rFonts w:ascii="Times New Roman" w:hAnsi="Times New Roman" w:cs="Times New Roman"/>
              </w:rPr>
            </w:pPr>
            <w:r>
              <w:rPr>
                <w:rFonts w:ascii="Times New Roman" w:hAnsi="Times New Roman" w:cs="Times New Roman"/>
              </w:rPr>
              <w:t>692</w:t>
            </w:r>
          </w:p>
        </w:tc>
        <w:tc>
          <w:tcPr>
            <w:tcW w:w="850" w:type="dxa"/>
            <w:shd w:val="clear" w:color="auto" w:fill="auto"/>
            <w:vAlign w:val="center"/>
          </w:tcPr>
          <w:p w14:paraId="2710588A">
            <w:pPr>
              <w:spacing w:after="0" w:line="240" w:lineRule="atLeast"/>
              <w:ind w:left="-34" w:firstLine="6"/>
              <w:rPr>
                <w:rFonts w:ascii="Times New Roman" w:hAnsi="Times New Roman" w:cs="Times New Roman"/>
              </w:rPr>
            </w:pPr>
            <w:r>
              <w:rPr>
                <w:rFonts w:ascii="Times New Roman" w:hAnsi="Times New Roman" w:cs="Times New Roman"/>
              </w:rPr>
              <w:t>1458</w:t>
            </w:r>
          </w:p>
        </w:tc>
        <w:tc>
          <w:tcPr>
            <w:tcW w:w="851" w:type="dxa"/>
            <w:shd w:val="clear" w:color="auto" w:fill="auto"/>
            <w:vAlign w:val="center"/>
          </w:tcPr>
          <w:p w14:paraId="39217122">
            <w:pPr>
              <w:spacing w:after="0" w:line="240" w:lineRule="atLeast"/>
              <w:ind w:left="-34" w:firstLine="6"/>
              <w:rPr>
                <w:rFonts w:ascii="Times New Roman" w:hAnsi="Times New Roman" w:cs="Times New Roman"/>
              </w:rPr>
            </w:pPr>
            <w:r>
              <w:rPr>
                <w:rFonts w:ascii="Times New Roman" w:hAnsi="Times New Roman" w:cs="Times New Roman"/>
              </w:rPr>
              <w:t>47.46</w:t>
            </w:r>
          </w:p>
        </w:tc>
        <w:tc>
          <w:tcPr>
            <w:tcW w:w="567" w:type="dxa"/>
            <w:shd w:val="clear" w:color="auto" w:fill="auto"/>
            <w:vAlign w:val="center"/>
          </w:tcPr>
          <w:p w14:paraId="3C224273">
            <w:pPr>
              <w:spacing w:after="0" w:line="240" w:lineRule="atLeast"/>
              <w:ind w:left="-34" w:firstLine="6"/>
              <w:rPr>
                <w:rFonts w:ascii="Times New Roman" w:hAnsi="Times New Roman" w:cs="Times New Roman"/>
              </w:rPr>
            </w:pPr>
            <w:r>
              <w:rPr>
                <w:rFonts w:ascii="Times New Roman" w:hAnsi="Times New Roman" w:cs="Times New Roman"/>
              </w:rPr>
              <w:t>2</w:t>
            </w:r>
          </w:p>
        </w:tc>
        <w:tc>
          <w:tcPr>
            <w:tcW w:w="845" w:type="dxa"/>
            <w:gridSpan w:val="2"/>
            <w:shd w:val="clear" w:color="auto" w:fill="auto"/>
            <w:vAlign w:val="center"/>
          </w:tcPr>
          <w:p w14:paraId="095C086D">
            <w:pPr>
              <w:spacing w:after="0" w:line="240" w:lineRule="atLeast"/>
              <w:ind w:left="-34" w:firstLine="6"/>
              <w:rPr>
                <w:rFonts w:ascii="Times New Roman" w:hAnsi="Times New Roman" w:cs="Times New Roman"/>
              </w:rPr>
            </w:pPr>
            <w:r>
              <w:rPr>
                <w:rFonts w:ascii="Times New Roman" w:hAnsi="Times New Roman" w:cs="Times New Roman"/>
              </w:rPr>
              <w:t>0.289</w:t>
            </w:r>
          </w:p>
        </w:tc>
      </w:tr>
      <w:tr w14:paraId="630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gridAfter w:val="1"/>
          <w:wAfter w:w="18" w:type="dxa"/>
          <w:trHeight w:val="290" w:hRule="atLeast"/>
        </w:trPr>
        <w:tc>
          <w:tcPr>
            <w:tcW w:w="50" w:type="dxa"/>
            <w:shd w:val="clear" w:color="auto" w:fill="auto"/>
          </w:tcPr>
          <w:p w14:paraId="091EC06E">
            <w:pPr>
              <w:spacing w:after="0" w:line="240" w:lineRule="atLeast"/>
              <w:ind w:left="-34" w:firstLine="6"/>
              <w:rPr>
                <w:rFonts w:ascii="Times New Roman" w:hAnsi="Times New Roman" w:cs="Times New Roman"/>
              </w:rPr>
            </w:pPr>
          </w:p>
        </w:tc>
        <w:tc>
          <w:tcPr>
            <w:tcW w:w="2057" w:type="dxa"/>
            <w:shd w:val="clear" w:color="auto" w:fill="auto"/>
            <w:vAlign w:val="center"/>
          </w:tcPr>
          <w:p w14:paraId="6534DD44">
            <w:pPr>
              <w:spacing w:after="0" w:line="240" w:lineRule="atLeast"/>
              <w:ind w:left="-34" w:firstLine="6"/>
              <w:rPr>
                <w:rFonts w:ascii="Times New Roman" w:hAnsi="Times New Roman" w:cs="Times New Roman"/>
              </w:rPr>
            </w:pPr>
            <w:r>
              <w:rPr>
                <w:rFonts w:ascii="Times New Roman" w:hAnsi="Times New Roman" w:cs="Times New Roman"/>
              </w:rPr>
              <w:t>Урологическое отделение №2</w:t>
            </w:r>
          </w:p>
        </w:tc>
        <w:tc>
          <w:tcPr>
            <w:tcW w:w="1134" w:type="dxa"/>
            <w:shd w:val="clear" w:color="auto" w:fill="auto"/>
            <w:vAlign w:val="center"/>
          </w:tcPr>
          <w:p w14:paraId="38195B56">
            <w:pPr>
              <w:spacing w:after="0" w:line="240" w:lineRule="atLeast"/>
              <w:ind w:left="-34" w:firstLine="6"/>
              <w:rPr>
                <w:rFonts w:ascii="Times New Roman" w:hAnsi="Times New Roman" w:cs="Times New Roman"/>
              </w:rPr>
            </w:pPr>
            <w:r>
              <w:rPr>
                <w:rFonts w:ascii="Times New Roman" w:hAnsi="Times New Roman" w:cs="Times New Roman"/>
              </w:rPr>
              <w:t>654</w:t>
            </w:r>
          </w:p>
        </w:tc>
        <w:tc>
          <w:tcPr>
            <w:tcW w:w="567" w:type="dxa"/>
            <w:shd w:val="clear" w:color="auto" w:fill="auto"/>
            <w:vAlign w:val="center"/>
          </w:tcPr>
          <w:p w14:paraId="3FD1BFB8">
            <w:pPr>
              <w:spacing w:after="0" w:line="240" w:lineRule="atLeast"/>
              <w:ind w:left="-34" w:firstLine="6"/>
              <w:rPr>
                <w:rFonts w:ascii="Times New Roman" w:hAnsi="Times New Roman" w:cs="Times New Roman"/>
              </w:rPr>
            </w:pPr>
            <w:r>
              <w:rPr>
                <w:rFonts w:ascii="Times New Roman" w:hAnsi="Times New Roman" w:cs="Times New Roman"/>
              </w:rPr>
              <w:t>28</w:t>
            </w:r>
          </w:p>
        </w:tc>
        <w:tc>
          <w:tcPr>
            <w:tcW w:w="708" w:type="dxa"/>
            <w:shd w:val="clear" w:color="auto" w:fill="auto"/>
            <w:vAlign w:val="center"/>
          </w:tcPr>
          <w:p w14:paraId="6CB4C8A3">
            <w:pPr>
              <w:spacing w:after="0" w:line="240" w:lineRule="atLeast"/>
              <w:ind w:left="-34" w:firstLine="6"/>
              <w:rPr>
                <w:rFonts w:ascii="Times New Roman" w:hAnsi="Times New Roman" w:cs="Times New Roman"/>
              </w:rPr>
            </w:pPr>
            <w:r>
              <w:rPr>
                <w:rFonts w:ascii="Times New Roman" w:hAnsi="Times New Roman" w:cs="Times New Roman"/>
              </w:rPr>
              <w:t>4.28</w:t>
            </w:r>
          </w:p>
        </w:tc>
        <w:tc>
          <w:tcPr>
            <w:tcW w:w="567" w:type="dxa"/>
            <w:shd w:val="clear" w:color="auto" w:fill="auto"/>
            <w:vAlign w:val="center"/>
          </w:tcPr>
          <w:p w14:paraId="6E820A66">
            <w:pPr>
              <w:spacing w:after="0" w:line="240" w:lineRule="atLeast"/>
              <w:ind w:left="-34" w:firstLine="6"/>
              <w:rPr>
                <w:rFonts w:ascii="Times New Roman" w:hAnsi="Times New Roman" w:cs="Times New Roman"/>
              </w:rPr>
            </w:pPr>
            <w:r>
              <w:rPr>
                <w:rFonts w:ascii="Times New Roman" w:hAnsi="Times New Roman" w:cs="Times New Roman"/>
              </w:rPr>
              <w:t>86</w:t>
            </w:r>
          </w:p>
        </w:tc>
        <w:tc>
          <w:tcPr>
            <w:tcW w:w="709" w:type="dxa"/>
            <w:shd w:val="clear" w:color="auto" w:fill="auto"/>
            <w:vAlign w:val="center"/>
          </w:tcPr>
          <w:p w14:paraId="0DD5EE8F">
            <w:pPr>
              <w:spacing w:after="0" w:line="240" w:lineRule="atLeast"/>
              <w:ind w:left="-34" w:firstLine="6"/>
              <w:rPr>
                <w:rFonts w:ascii="Times New Roman" w:hAnsi="Times New Roman" w:cs="Times New Roman"/>
              </w:rPr>
            </w:pPr>
            <w:r>
              <w:rPr>
                <w:rFonts w:ascii="Times New Roman" w:hAnsi="Times New Roman" w:cs="Times New Roman"/>
              </w:rPr>
              <w:t>13.15</w:t>
            </w:r>
          </w:p>
        </w:tc>
        <w:tc>
          <w:tcPr>
            <w:tcW w:w="709" w:type="dxa"/>
            <w:shd w:val="clear" w:color="auto" w:fill="auto"/>
            <w:vAlign w:val="center"/>
          </w:tcPr>
          <w:p w14:paraId="632D8F08">
            <w:pPr>
              <w:spacing w:after="0" w:line="240" w:lineRule="atLeast"/>
              <w:ind w:left="-34" w:firstLine="6"/>
              <w:rPr>
                <w:rFonts w:ascii="Times New Roman" w:hAnsi="Times New Roman" w:cs="Times New Roman"/>
              </w:rPr>
            </w:pPr>
            <w:r>
              <w:rPr>
                <w:rFonts w:ascii="Times New Roman" w:hAnsi="Times New Roman" w:cs="Times New Roman"/>
              </w:rPr>
              <w:t>616</w:t>
            </w:r>
          </w:p>
        </w:tc>
        <w:tc>
          <w:tcPr>
            <w:tcW w:w="850" w:type="dxa"/>
            <w:shd w:val="clear" w:color="auto" w:fill="auto"/>
            <w:vAlign w:val="center"/>
          </w:tcPr>
          <w:p w14:paraId="65D510C1">
            <w:pPr>
              <w:spacing w:after="0" w:line="240" w:lineRule="atLeast"/>
              <w:ind w:left="-34" w:firstLine="6"/>
              <w:rPr>
                <w:rFonts w:ascii="Times New Roman" w:hAnsi="Times New Roman" w:cs="Times New Roman"/>
              </w:rPr>
            </w:pPr>
            <w:r>
              <w:rPr>
                <w:rFonts w:ascii="Times New Roman" w:hAnsi="Times New Roman" w:cs="Times New Roman"/>
              </w:rPr>
              <w:t>1358</w:t>
            </w:r>
          </w:p>
        </w:tc>
        <w:tc>
          <w:tcPr>
            <w:tcW w:w="851" w:type="dxa"/>
            <w:shd w:val="clear" w:color="auto" w:fill="auto"/>
            <w:vAlign w:val="center"/>
          </w:tcPr>
          <w:p w14:paraId="39F096B4">
            <w:pPr>
              <w:spacing w:after="0" w:line="240" w:lineRule="atLeast"/>
              <w:ind w:left="-34" w:firstLine="6"/>
              <w:rPr>
                <w:rFonts w:ascii="Times New Roman" w:hAnsi="Times New Roman" w:cs="Times New Roman"/>
              </w:rPr>
            </w:pPr>
            <w:r>
              <w:rPr>
                <w:rFonts w:ascii="Times New Roman" w:hAnsi="Times New Roman" w:cs="Times New Roman"/>
              </w:rPr>
              <w:t>45.36</w:t>
            </w:r>
          </w:p>
        </w:tc>
        <w:tc>
          <w:tcPr>
            <w:tcW w:w="567" w:type="dxa"/>
            <w:shd w:val="clear" w:color="auto" w:fill="auto"/>
            <w:vAlign w:val="center"/>
          </w:tcPr>
          <w:p w14:paraId="161DEB65">
            <w:pPr>
              <w:spacing w:after="0" w:line="240" w:lineRule="atLeast"/>
              <w:ind w:left="-34" w:firstLine="6"/>
              <w:rPr>
                <w:rFonts w:ascii="Times New Roman" w:hAnsi="Times New Roman" w:cs="Times New Roman"/>
              </w:rPr>
            </w:pPr>
            <w:r>
              <w:rPr>
                <w:rFonts w:ascii="Times New Roman" w:hAnsi="Times New Roman" w:cs="Times New Roman"/>
              </w:rPr>
              <w:t>3</w:t>
            </w:r>
          </w:p>
        </w:tc>
        <w:tc>
          <w:tcPr>
            <w:tcW w:w="845" w:type="dxa"/>
            <w:gridSpan w:val="2"/>
            <w:shd w:val="clear" w:color="auto" w:fill="auto"/>
            <w:vAlign w:val="center"/>
          </w:tcPr>
          <w:p w14:paraId="14DC5098">
            <w:pPr>
              <w:spacing w:after="0" w:line="240" w:lineRule="atLeast"/>
              <w:ind w:left="-34" w:firstLine="6"/>
              <w:rPr>
                <w:rFonts w:ascii="Times New Roman" w:hAnsi="Times New Roman" w:cs="Times New Roman"/>
              </w:rPr>
            </w:pPr>
            <w:r>
              <w:rPr>
                <w:rFonts w:ascii="Times New Roman" w:hAnsi="Times New Roman" w:cs="Times New Roman"/>
              </w:rPr>
              <w:t>0.487</w:t>
            </w:r>
          </w:p>
        </w:tc>
      </w:tr>
      <w:tr w14:paraId="51B2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gridAfter w:val="2"/>
          <w:wAfter w:w="63" w:type="dxa"/>
          <w:trHeight w:val="290" w:hRule="atLeast"/>
        </w:trPr>
        <w:tc>
          <w:tcPr>
            <w:tcW w:w="2107" w:type="dxa"/>
            <w:gridSpan w:val="2"/>
            <w:shd w:val="clear" w:color="auto" w:fill="auto"/>
            <w:vAlign w:val="center"/>
          </w:tcPr>
          <w:p w14:paraId="7E53ED01">
            <w:pPr>
              <w:spacing w:after="0" w:line="240" w:lineRule="atLeast"/>
              <w:ind w:left="-34" w:firstLine="6"/>
              <w:rPr>
                <w:rFonts w:ascii="Times New Roman" w:hAnsi="Times New Roman" w:cs="Times New Roman"/>
              </w:rPr>
            </w:pPr>
            <w:r>
              <w:rPr>
                <w:rFonts w:ascii="Times New Roman" w:hAnsi="Times New Roman" w:cs="Times New Roman"/>
              </w:rPr>
              <w:t>Урологическое отделение №3</w:t>
            </w:r>
          </w:p>
        </w:tc>
        <w:tc>
          <w:tcPr>
            <w:tcW w:w="1134" w:type="dxa"/>
            <w:shd w:val="clear" w:color="auto" w:fill="auto"/>
            <w:vAlign w:val="center"/>
          </w:tcPr>
          <w:p w14:paraId="74B8294F">
            <w:pPr>
              <w:spacing w:after="0" w:line="240" w:lineRule="atLeast"/>
              <w:ind w:left="-34" w:firstLine="6"/>
              <w:rPr>
                <w:rFonts w:ascii="Times New Roman" w:hAnsi="Times New Roman" w:cs="Times New Roman"/>
              </w:rPr>
            </w:pPr>
            <w:r>
              <w:rPr>
                <w:rFonts w:ascii="Times New Roman" w:hAnsi="Times New Roman" w:cs="Times New Roman"/>
              </w:rPr>
              <w:t>735</w:t>
            </w:r>
          </w:p>
        </w:tc>
        <w:tc>
          <w:tcPr>
            <w:tcW w:w="567" w:type="dxa"/>
            <w:shd w:val="clear" w:color="auto" w:fill="auto"/>
            <w:vAlign w:val="center"/>
          </w:tcPr>
          <w:p w14:paraId="5815B5E8">
            <w:pPr>
              <w:spacing w:after="0" w:line="240" w:lineRule="atLeast"/>
              <w:ind w:left="-34" w:firstLine="6"/>
              <w:rPr>
                <w:rFonts w:ascii="Times New Roman" w:hAnsi="Times New Roman" w:cs="Times New Roman"/>
              </w:rPr>
            </w:pPr>
            <w:r>
              <w:rPr>
                <w:rFonts w:ascii="Times New Roman" w:hAnsi="Times New Roman" w:cs="Times New Roman"/>
              </w:rPr>
              <w:t>24</w:t>
            </w:r>
          </w:p>
        </w:tc>
        <w:tc>
          <w:tcPr>
            <w:tcW w:w="708" w:type="dxa"/>
            <w:shd w:val="clear" w:color="auto" w:fill="auto"/>
            <w:vAlign w:val="center"/>
          </w:tcPr>
          <w:p w14:paraId="53F06903">
            <w:pPr>
              <w:spacing w:after="0" w:line="240" w:lineRule="atLeast"/>
              <w:ind w:left="-34" w:firstLine="6"/>
              <w:rPr>
                <w:rFonts w:ascii="Times New Roman" w:hAnsi="Times New Roman" w:cs="Times New Roman"/>
              </w:rPr>
            </w:pPr>
            <w:r>
              <w:rPr>
                <w:rFonts w:ascii="Times New Roman" w:hAnsi="Times New Roman" w:cs="Times New Roman"/>
              </w:rPr>
              <w:t>3.27</w:t>
            </w:r>
          </w:p>
        </w:tc>
        <w:tc>
          <w:tcPr>
            <w:tcW w:w="567" w:type="dxa"/>
            <w:shd w:val="clear" w:color="auto" w:fill="auto"/>
            <w:vAlign w:val="center"/>
          </w:tcPr>
          <w:p w14:paraId="48F968DD">
            <w:pPr>
              <w:spacing w:after="0" w:line="240" w:lineRule="atLeast"/>
              <w:ind w:left="-34" w:firstLine="6"/>
              <w:rPr>
                <w:rFonts w:ascii="Times New Roman" w:hAnsi="Times New Roman" w:cs="Times New Roman"/>
              </w:rPr>
            </w:pPr>
            <w:r>
              <w:rPr>
                <w:rFonts w:ascii="Times New Roman" w:hAnsi="Times New Roman" w:cs="Times New Roman"/>
              </w:rPr>
              <w:t>64</w:t>
            </w:r>
          </w:p>
        </w:tc>
        <w:tc>
          <w:tcPr>
            <w:tcW w:w="709" w:type="dxa"/>
            <w:shd w:val="clear" w:color="auto" w:fill="auto"/>
            <w:vAlign w:val="center"/>
          </w:tcPr>
          <w:p w14:paraId="2338B8C9">
            <w:pPr>
              <w:spacing w:after="0" w:line="240" w:lineRule="atLeast"/>
              <w:ind w:left="-34" w:firstLine="6"/>
              <w:rPr>
                <w:rFonts w:ascii="Times New Roman" w:hAnsi="Times New Roman" w:cs="Times New Roman"/>
              </w:rPr>
            </w:pPr>
            <w:r>
              <w:rPr>
                <w:rFonts w:ascii="Times New Roman" w:hAnsi="Times New Roman" w:cs="Times New Roman"/>
              </w:rPr>
              <w:t>8.71</w:t>
            </w:r>
          </w:p>
        </w:tc>
        <w:tc>
          <w:tcPr>
            <w:tcW w:w="709" w:type="dxa"/>
            <w:shd w:val="clear" w:color="auto" w:fill="auto"/>
            <w:vAlign w:val="center"/>
          </w:tcPr>
          <w:p w14:paraId="5215A9F8">
            <w:pPr>
              <w:spacing w:after="0" w:line="240" w:lineRule="atLeast"/>
              <w:ind w:left="-34" w:firstLine="6"/>
              <w:rPr>
                <w:rFonts w:ascii="Times New Roman" w:hAnsi="Times New Roman" w:cs="Times New Roman"/>
              </w:rPr>
            </w:pPr>
            <w:r>
              <w:rPr>
                <w:rFonts w:ascii="Times New Roman" w:hAnsi="Times New Roman" w:cs="Times New Roman"/>
              </w:rPr>
              <w:t>713</w:t>
            </w:r>
          </w:p>
        </w:tc>
        <w:tc>
          <w:tcPr>
            <w:tcW w:w="850" w:type="dxa"/>
            <w:shd w:val="clear" w:color="auto" w:fill="auto"/>
            <w:vAlign w:val="center"/>
          </w:tcPr>
          <w:p w14:paraId="24267CB7">
            <w:pPr>
              <w:spacing w:after="0" w:line="240" w:lineRule="atLeast"/>
              <w:ind w:left="-34" w:firstLine="6"/>
              <w:rPr>
                <w:rFonts w:ascii="Times New Roman" w:hAnsi="Times New Roman" w:cs="Times New Roman"/>
              </w:rPr>
            </w:pPr>
            <w:r>
              <w:rPr>
                <w:rFonts w:ascii="Times New Roman" w:hAnsi="Times New Roman" w:cs="Times New Roman"/>
              </w:rPr>
              <w:t>1464</w:t>
            </w:r>
          </w:p>
        </w:tc>
        <w:tc>
          <w:tcPr>
            <w:tcW w:w="851" w:type="dxa"/>
            <w:shd w:val="clear" w:color="auto" w:fill="auto"/>
            <w:vAlign w:val="center"/>
          </w:tcPr>
          <w:p w14:paraId="738B485A">
            <w:pPr>
              <w:spacing w:after="0" w:line="240" w:lineRule="atLeast"/>
              <w:ind w:left="-34" w:firstLine="6"/>
              <w:rPr>
                <w:rFonts w:ascii="Times New Roman" w:hAnsi="Times New Roman" w:cs="Times New Roman"/>
              </w:rPr>
            </w:pPr>
            <w:r>
              <w:rPr>
                <w:rFonts w:ascii="Times New Roman" w:hAnsi="Times New Roman" w:cs="Times New Roman"/>
              </w:rPr>
              <w:t>48.7</w:t>
            </w:r>
          </w:p>
        </w:tc>
        <w:tc>
          <w:tcPr>
            <w:tcW w:w="567" w:type="dxa"/>
            <w:shd w:val="clear" w:color="auto" w:fill="auto"/>
            <w:vAlign w:val="center"/>
          </w:tcPr>
          <w:p w14:paraId="6B291C1A">
            <w:pPr>
              <w:spacing w:after="0" w:line="240" w:lineRule="atLeast"/>
              <w:ind w:left="-34" w:firstLine="6"/>
              <w:rPr>
                <w:rFonts w:ascii="Times New Roman" w:hAnsi="Times New Roman" w:cs="Times New Roman"/>
              </w:rPr>
            </w:pPr>
            <w:r>
              <w:rPr>
                <w:rFonts w:ascii="Times New Roman" w:hAnsi="Times New Roman" w:cs="Times New Roman"/>
              </w:rPr>
              <w:t>4</w:t>
            </w:r>
          </w:p>
        </w:tc>
        <w:tc>
          <w:tcPr>
            <w:tcW w:w="800" w:type="dxa"/>
            <w:shd w:val="clear" w:color="auto" w:fill="auto"/>
            <w:vAlign w:val="center"/>
          </w:tcPr>
          <w:p w14:paraId="23280776">
            <w:pPr>
              <w:spacing w:after="0" w:line="240" w:lineRule="atLeast"/>
              <w:ind w:left="-34" w:firstLine="6"/>
              <w:rPr>
                <w:rFonts w:ascii="Times New Roman" w:hAnsi="Times New Roman" w:cs="Times New Roman"/>
              </w:rPr>
            </w:pPr>
            <w:r>
              <w:rPr>
                <w:rFonts w:ascii="Times New Roman" w:hAnsi="Times New Roman" w:cs="Times New Roman"/>
              </w:rPr>
              <w:t>0.561</w:t>
            </w:r>
          </w:p>
        </w:tc>
      </w:tr>
    </w:tbl>
    <w:p w14:paraId="14E60950">
      <w:pPr>
        <w:spacing w:after="0" w:line="240" w:lineRule="atLeast"/>
        <w:ind w:firstLine="680"/>
        <w:jc w:val="center"/>
        <w:rPr>
          <w:rFonts w:ascii="Times New Roman" w:hAnsi="Times New Roman" w:cs="Times New Roman"/>
          <w:sz w:val="24"/>
          <w:szCs w:val="24"/>
        </w:rPr>
      </w:pPr>
    </w:p>
    <w:p w14:paraId="321B8A7B">
      <w:pPr>
        <w:spacing w:after="0" w:line="240" w:lineRule="atLeast"/>
        <w:ind w:firstLine="680"/>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3667125" cy="2057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8718F3">
      <w:pPr>
        <w:tabs>
          <w:tab w:val="left" w:pos="3510"/>
        </w:tabs>
        <w:spacing w:after="0" w:line="360" w:lineRule="exact"/>
        <w:ind w:firstLine="68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Рисунок 2.1 – Показатели работы отделения</w:t>
      </w:r>
    </w:p>
    <w:p w14:paraId="3827578B">
      <w:pPr>
        <w:tabs>
          <w:tab w:val="left" w:pos="3510"/>
        </w:tabs>
        <w:spacing w:after="0" w:line="360" w:lineRule="exact"/>
        <w:ind w:firstLine="680"/>
        <w:jc w:val="center"/>
        <w:rPr>
          <w:rFonts w:ascii="Times New Roman" w:hAnsi="Times New Roman" w:cs="Times New Roman"/>
          <w:b/>
          <w:bCs/>
          <w:sz w:val="24"/>
          <w:szCs w:val="24"/>
          <w:lang w:val="ru-RU"/>
        </w:rPr>
      </w:pPr>
    </w:p>
    <w:p w14:paraId="3BA093CF">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По данным видно, что большее количество занимают экстренные операции среди всех проведенных в отделении. Также можно заметить, что показатели послеоперационного летального исхода находятся в минимальных пределах.</w:t>
      </w:r>
    </w:p>
    <w:p w14:paraId="34609093">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Показатель послеоперационной летальности составляет 0,43% от общего числа операций, что является достаточно хорошим показателем и говорит о качестве оказания услуг.</w:t>
      </w:r>
    </w:p>
    <w:p w14:paraId="2F3D8F88">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Отделение расположено на 5-м этаже. Подняться в отделение можно по 4 лестницам, а также есть 2 лифта для перевозки тяжелых больных и 2 лифта для посетителей. Также при больнице есть поликлиника, которая позволяет помогать пациентам не только в случаях необходимости стационарной медицинской помощи, но и следить за их здоровьем в повседневной жизни. </w:t>
      </w:r>
    </w:p>
    <w:p w14:paraId="439CB5AA">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Отделение развернуто на </w:t>
      </w:r>
      <w:r>
        <w:rPr>
          <w:rFonts w:ascii="Times New Roman" w:hAnsi="Times New Roman" w:cs="Times New Roman"/>
          <w:sz w:val="28"/>
          <w:szCs w:val="28"/>
          <w:lang w:val="ru-RU"/>
        </w:rPr>
        <w:t>90</w:t>
      </w:r>
      <w:r>
        <w:rPr>
          <w:rFonts w:ascii="Times New Roman" w:hAnsi="Times New Roman" w:cs="Times New Roman"/>
          <w:sz w:val="28"/>
          <w:szCs w:val="28"/>
        </w:rPr>
        <w:t xml:space="preserve"> койках, имеются одно-, двух- и трехместные палаты, оборудованные отдельными сан. узлами и душевыми кабинами. Также в отделении находятся 2 ординаторские для врачей отделения, 1 сестринская комната, 2 поста, кабинет заведующего отделением, кабинет старшей сестры, кабинет сестры-хозяйки, бельевая, 2 процедурные, кабинет физиотерапии, кабинет функциональной диагностики. </w:t>
      </w:r>
    </w:p>
    <w:p w14:paraId="7A493ADF">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Таким образом урологическое отделение удобно расположено и имеет развитую инфраструктуру. </w:t>
      </w:r>
    </w:p>
    <w:p w14:paraId="6BC88B6B">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Отделение урологии обеспечивает пациентов, находящихся в стационаре, всеми необходимыми лекарственными средствами в соответствии со стандартами. Отделение оснащено современным эндоскопическим кабинетом, в том числе эндоскопическим стендом Вольфа и Шторца, позволяющим осуществлять видеоцистоскопию с биопсией, дренирование верхних мочевых путей и малые эндоскопические процедуры.</w:t>
      </w:r>
    </w:p>
    <w:p w14:paraId="07998BAC">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Аппарат ультразвуковой медицинский Б-К для проведения ректальной биопсии простаты, чрескожной биопсии почки, чрескожно-пункционных методов лечения кист почек, чрескожных методов дренирования мочи. Устройство дистанционного дробления камней последнего поколения: Dornier SII успешно разрушает камни в почках и мочеточниках.</w:t>
      </w:r>
    </w:p>
    <w:p w14:paraId="28900C71">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Аппарат «ПростаЛунд» для проведения термотерапии простаты при аденоме и хроническом простатите.</w:t>
      </w:r>
    </w:p>
    <w:p w14:paraId="2FC0BD20">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Отделение оснащено современной операционной, включающей необходимое оборудование для выполнения всего спектра открытых урологических операций, оснащено видеомонитором.</w:t>
      </w:r>
    </w:p>
    <w:p w14:paraId="25384F5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Современная эндоскопическая хирургия Olympus позволяет выполнять эндоскопические операции: ТУР предстательной железы и мочевого пузыря в биполярном и униполярном режиме. Имеющиеся жесткие и волоконные уретероскопы позволяют детально обследовать все отделы мочеточников и тазовой системы, выявить камни различной локализации, опухоли и инородные тела.</w:t>
      </w:r>
    </w:p>
    <w:p w14:paraId="25FCF210">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Комбинированный контактный литотриптер Olympus (ультразвуковой и пьезоэлектрический) позволяет безопасно фрагментировать камни любой локализации – уретры, мочевого пузыря, мочеточника и лоханки.</w:t>
      </w:r>
    </w:p>
    <w:p w14:paraId="765610DF">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материально-техническое обеспечение находится на высоком уровне и имеет все необходимое оборудование для предоставления стационарной помощи пациентам. </w:t>
      </w:r>
    </w:p>
    <w:p w14:paraId="37F445AB">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Коллектив отделения состоит из 7 врачей-урологов, из них 2 кандидата медицинских наук, 2 врача высшей категории, 1 врач первой категории, 1 старшая медсестра, 12 палатных медсестер. Лечащие врачи имеют высшее медицинское образование, обучались в интернатуре и ординатуре по соответствующей специальности. Врачи и средний медицинский персонал постоянно проходят курсы повышения квалификации.</w:t>
      </w:r>
    </w:p>
    <w:p w14:paraId="75577149">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Таким образом, проанализировав показатели и оснащение отделения, можно сделать вывод, что пациенты получают профессиональную,  качественную, своевременную помощь. Также хочется отметить, что за анализируемый период главному врачу не поступало серьезных жалоб от пациентов на качество предоставляемых услуг и обслуживание.</w:t>
      </w:r>
    </w:p>
    <w:p w14:paraId="5D417006">
      <w:pPr>
        <w:spacing w:after="0" w:line="480" w:lineRule="auto"/>
        <w:ind w:firstLine="680"/>
        <w:rPr>
          <w:rFonts w:ascii="Times New Roman" w:hAnsi="Times New Roman" w:cs="Times New Roman"/>
          <w:sz w:val="24"/>
          <w:szCs w:val="24"/>
          <w:lang w:val="ru-RU"/>
        </w:rPr>
      </w:pPr>
    </w:p>
    <w:p w14:paraId="061CF7D1">
      <w:pPr>
        <w:spacing w:after="0" w:line="240" w:lineRule="auto"/>
        <w:ind w:firstLine="680"/>
        <w:rPr>
          <w:rFonts w:ascii="Times New Roman" w:hAnsi="Times New Roman" w:cs="Times New Roman"/>
          <w:b/>
          <w:bCs/>
          <w:sz w:val="28"/>
          <w:szCs w:val="28"/>
          <w:lang w:val="ru-RU"/>
        </w:rPr>
      </w:pPr>
      <w:r>
        <w:rPr>
          <w:rFonts w:ascii="Times New Roman" w:hAnsi="Times New Roman" w:cs="Times New Roman"/>
          <w:b/>
          <w:bCs/>
          <w:sz w:val="28"/>
          <w:szCs w:val="28"/>
        </w:rPr>
        <w:t xml:space="preserve">2.2. </w:t>
      </w:r>
      <w:r>
        <w:rPr>
          <w:rFonts w:ascii="Times New Roman" w:hAnsi="Times New Roman" w:cs="Times New Roman"/>
          <w:b/>
          <w:bCs/>
          <w:sz w:val="28"/>
          <w:szCs w:val="28"/>
          <w:lang w:val="ru-RU"/>
        </w:rPr>
        <w:t>Оценка оснащенности койко-мест отделения</w:t>
      </w:r>
    </w:p>
    <w:p w14:paraId="7BB5CAA7">
      <w:pPr>
        <w:spacing w:after="0" w:line="480" w:lineRule="auto"/>
        <w:ind w:firstLine="680"/>
        <w:rPr>
          <w:rFonts w:ascii="Times New Roman" w:hAnsi="Times New Roman" w:cs="Times New Roman"/>
          <w:sz w:val="28"/>
          <w:szCs w:val="28"/>
          <w:lang w:val="ru-RU"/>
        </w:rPr>
      </w:pPr>
    </w:p>
    <w:p w14:paraId="6C230620">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Больницы являются наиболее дорогостоящими учреждениями здравоохранения, поэтому рациональное использование коечного фонда имеет большое значение. Пустые больничных коек не только сокращают объемы стационарной помощи и ухудшают медицинское обслуживание населения в целом, но и наносят значительный экономический ущерб. Сокращение простоя коек сокращает больничные отходы и снижает их стоимость на койку в день.</w:t>
      </w:r>
    </w:p>
    <w:p w14:paraId="4F0A6753">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Основными причинами простоя койки являются отсутствие равномерного приема больных, «отсутствие» койки между выпиской и поступлением больных, профилактическая дезинфекция, карантин по причине внутрибольничного заражения, ремонтные работы и т.д.</w:t>
      </w:r>
    </w:p>
    <w:p w14:paraId="73B422C8">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За 20</w:t>
      </w:r>
      <w:r>
        <w:rPr>
          <w:rFonts w:ascii="Times New Roman" w:hAnsi="Times New Roman" w:cs="Times New Roman"/>
          <w:sz w:val="28"/>
          <w:szCs w:val="28"/>
          <w:lang w:val="ru-RU"/>
        </w:rPr>
        <w:t>23</w:t>
      </w:r>
      <w:r>
        <w:rPr>
          <w:rFonts w:ascii="Times New Roman" w:hAnsi="Times New Roman" w:cs="Times New Roman"/>
          <w:sz w:val="28"/>
          <w:szCs w:val="28"/>
        </w:rPr>
        <w:t xml:space="preserve"> г. в отделении пролечено </w:t>
      </w:r>
      <w:r>
        <w:rPr>
          <w:rFonts w:ascii="Times New Roman" w:hAnsi="Times New Roman" w:cs="Times New Roman"/>
          <w:sz w:val="28"/>
          <w:szCs w:val="28"/>
          <w:lang w:val="ru-RU"/>
        </w:rPr>
        <w:t>4</w:t>
      </w:r>
      <w:r>
        <w:rPr>
          <w:rFonts w:ascii="Times New Roman" w:hAnsi="Times New Roman" w:cs="Times New Roman"/>
          <w:sz w:val="28"/>
          <w:szCs w:val="28"/>
        </w:rPr>
        <w:t>322 больных, тогда как в 20</w:t>
      </w:r>
      <w:r>
        <w:rPr>
          <w:rFonts w:ascii="Times New Roman" w:hAnsi="Times New Roman" w:cs="Times New Roman"/>
          <w:sz w:val="28"/>
          <w:szCs w:val="28"/>
          <w:lang w:val="ru-RU"/>
        </w:rPr>
        <w:t>22</w:t>
      </w:r>
      <w:r>
        <w:rPr>
          <w:rFonts w:ascii="Times New Roman" w:hAnsi="Times New Roman" w:cs="Times New Roman"/>
          <w:sz w:val="28"/>
          <w:szCs w:val="28"/>
        </w:rPr>
        <w:t xml:space="preserve"> г. за такой же период времени было пролечено </w:t>
      </w:r>
      <w:r>
        <w:rPr>
          <w:rFonts w:ascii="Times New Roman" w:hAnsi="Times New Roman" w:cs="Times New Roman"/>
          <w:sz w:val="28"/>
          <w:szCs w:val="28"/>
          <w:lang w:val="ru-RU"/>
        </w:rPr>
        <w:t>4</w:t>
      </w:r>
      <w:r>
        <w:rPr>
          <w:rFonts w:ascii="Times New Roman" w:hAnsi="Times New Roman" w:cs="Times New Roman"/>
          <w:sz w:val="28"/>
          <w:szCs w:val="28"/>
        </w:rPr>
        <w:t xml:space="preserve">574, это на 252 больных меньше. </w:t>
      </w:r>
    </w:p>
    <w:p w14:paraId="290EAD3E">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Таблица 2.1 ‒ Показатели работоспособности отделения</w:t>
      </w:r>
    </w:p>
    <w:tbl>
      <w:tblPr>
        <w:tblStyle w:val="4"/>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961"/>
        <w:gridCol w:w="1843"/>
        <w:gridCol w:w="1418"/>
        <w:gridCol w:w="1984"/>
      </w:tblGrid>
      <w:tr w14:paraId="6E84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61" w:type="dxa"/>
            <w:vAlign w:val="center"/>
          </w:tcPr>
          <w:p w14:paraId="60A7464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843" w:type="dxa"/>
            <w:vAlign w:val="center"/>
          </w:tcPr>
          <w:p w14:paraId="0C3FA96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21</w:t>
            </w:r>
            <w:r>
              <w:rPr>
                <w:rFonts w:ascii="Times New Roman" w:hAnsi="Times New Roman" w:cs="Times New Roman"/>
                <w:sz w:val="24"/>
                <w:szCs w:val="24"/>
              </w:rPr>
              <w:t>г</w:t>
            </w:r>
          </w:p>
        </w:tc>
        <w:tc>
          <w:tcPr>
            <w:tcW w:w="1418" w:type="dxa"/>
            <w:vAlign w:val="center"/>
          </w:tcPr>
          <w:p w14:paraId="015269D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22</w:t>
            </w:r>
            <w:r>
              <w:rPr>
                <w:rFonts w:ascii="Times New Roman" w:hAnsi="Times New Roman" w:cs="Times New Roman"/>
                <w:sz w:val="24"/>
                <w:szCs w:val="24"/>
              </w:rPr>
              <w:t>г</w:t>
            </w:r>
          </w:p>
        </w:tc>
        <w:tc>
          <w:tcPr>
            <w:tcW w:w="1984" w:type="dxa"/>
            <w:vAlign w:val="center"/>
          </w:tcPr>
          <w:p w14:paraId="51B381B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23</w:t>
            </w:r>
            <w:r>
              <w:rPr>
                <w:rFonts w:ascii="Times New Roman" w:hAnsi="Times New Roman" w:cs="Times New Roman"/>
                <w:sz w:val="24"/>
                <w:szCs w:val="24"/>
              </w:rPr>
              <w:t>г</w:t>
            </w:r>
          </w:p>
        </w:tc>
      </w:tr>
      <w:tr w14:paraId="6FBD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61" w:type="dxa"/>
            <w:vAlign w:val="center"/>
          </w:tcPr>
          <w:p w14:paraId="6A2A353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Количество коек</w:t>
            </w:r>
          </w:p>
        </w:tc>
        <w:tc>
          <w:tcPr>
            <w:tcW w:w="1843" w:type="dxa"/>
            <w:vAlign w:val="center"/>
          </w:tcPr>
          <w:p w14:paraId="7048D4E6">
            <w:pPr>
              <w:spacing w:after="0" w:line="240" w:lineRule="atLeast"/>
              <w:jc w:val="both"/>
              <w:rPr>
                <w:rFonts w:ascii="Times New Roman" w:hAnsi="Times New Roman" w:cs="Times New Roman"/>
                <w:sz w:val="24"/>
                <w:szCs w:val="24"/>
              </w:rPr>
            </w:pPr>
            <w:r>
              <w:rPr>
                <w:rFonts w:ascii="Times New Roman" w:hAnsi="Times New Roman" w:cs="Times New Roman"/>
                <w:sz w:val="24"/>
                <w:szCs w:val="24"/>
                <w:lang w:val="ru-RU"/>
              </w:rPr>
              <w:t>9</w:t>
            </w:r>
            <w:r>
              <w:rPr>
                <w:rFonts w:ascii="Times New Roman" w:hAnsi="Times New Roman" w:cs="Times New Roman"/>
                <w:sz w:val="24"/>
                <w:szCs w:val="24"/>
              </w:rPr>
              <w:t>0</w:t>
            </w:r>
          </w:p>
        </w:tc>
        <w:tc>
          <w:tcPr>
            <w:tcW w:w="1418" w:type="dxa"/>
            <w:vAlign w:val="center"/>
          </w:tcPr>
          <w:p w14:paraId="351C6BCC">
            <w:pPr>
              <w:spacing w:after="0" w:line="240" w:lineRule="atLeast"/>
              <w:jc w:val="both"/>
              <w:rPr>
                <w:rFonts w:ascii="Times New Roman" w:hAnsi="Times New Roman" w:cs="Times New Roman"/>
                <w:sz w:val="24"/>
                <w:szCs w:val="24"/>
              </w:rPr>
            </w:pPr>
            <w:r>
              <w:rPr>
                <w:rFonts w:ascii="Times New Roman" w:hAnsi="Times New Roman" w:cs="Times New Roman"/>
                <w:sz w:val="24"/>
                <w:szCs w:val="24"/>
                <w:lang w:val="ru-RU"/>
              </w:rPr>
              <w:t>9</w:t>
            </w:r>
            <w:r>
              <w:rPr>
                <w:rFonts w:ascii="Times New Roman" w:hAnsi="Times New Roman" w:cs="Times New Roman"/>
                <w:sz w:val="24"/>
                <w:szCs w:val="24"/>
              </w:rPr>
              <w:t>0</w:t>
            </w:r>
          </w:p>
        </w:tc>
        <w:tc>
          <w:tcPr>
            <w:tcW w:w="1984" w:type="dxa"/>
            <w:vAlign w:val="center"/>
          </w:tcPr>
          <w:p w14:paraId="1E604ED9">
            <w:pPr>
              <w:spacing w:after="0" w:line="240" w:lineRule="atLeast"/>
              <w:jc w:val="both"/>
              <w:rPr>
                <w:rFonts w:ascii="Times New Roman" w:hAnsi="Times New Roman" w:cs="Times New Roman"/>
                <w:sz w:val="24"/>
                <w:szCs w:val="24"/>
              </w:rPr>
            </w:pPr>
            <w:r>
              <w:rPr>
                <w:rFonts w:ascii="Times New Roman" w:hAnsi="Times New Roman" w:cs="Times New Roman"/>
                <w:sz w:val="24"/>
                <w:szCs w:val="24"/>
                <w:lang w:val="ru-RU"/>
              </w:rPr>
              <w:t>9</w:t>
            </w:r>
            <w:r>
              <w:rPr>
                <w:rFonts w:ascii="Times New Roman" w:hAnsi="Times New Roman" w:cs="Times New Roman"/>
                <w:sz w:val="24"/>
                <w:szCs w:val="24"/>
              </w:rPr>
              <w:t>0</w:t>
            </w:r>
          </w:p>
        </w:tc>
      </w:tr>
      <w:tr w14:paraId="612F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61" w:type="dxa"/>
            <w:vAlign w:val="center"/>
          </w:tcPr>
          <w:p w14:paraId="169E6BA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Койко-дни</w:t>
            </w:r>
          </w:p>
        </w:tc>
        <w:tc>
          <w:tcPr>
            <w:tcW w:w="1843" w:type="dxa"/>
            <w:vAlign w:val="center"/>
          </w:tcPr>
          <w:p w14:paraId="5693C98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15540</w:t>
            </w:r>
          </w:p>
        </w:tc>
        <w:tc>
          <w:tcPr>
            <w:tcW w:w="1418" w:type="dxa"/>
            <w:vAlign w:val="center"/>
          </w:tcPr>
          <w:p w14:paraId="7EA6B879">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15023</w:t>
            </w:r>
          </w:p>
        </w:tc>
        <w:tc>
          <w:tcPr>
            <w:tcW w:w="1984" w:type="dxa"/>
            <w:vAlign w:val="center"/>
          </w:tcPr>
          <w:p w14:paraId="5CFFECE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12851</w:t>
            </w:r>
          </w:p>
        </w:tc>
      </w:tr>
      <w:tr w14:paraId="56D4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61" w:type="dxa"/>
            <w:vAlign w:val="center"/>
          </w:tcPr>
          <w:p w14:paraId="096DC52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Работа койки</w:t>
            </w:r>
          </w:p>
        </w:tc>
        <w:tc>
          <w:tcPr>
            <w:tcW w:w="1843" w:type="dxa"/>
            <w:vAlign w:val="center"/>
          </w:tcPr>
          <w:p w14:paraId="5331864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424,6</w:t>
            </w:r>
          </w:p>
        </w:tc>
        <w:tc>
          <w:tcPr>
            <w:tcW w:w="1418" w:type="dxa"/>
            <w:vAlign w:val="center"/>
          </w:tcPr>
          <w:p w14:paraId="2DF9C14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375,6</w:t>
            </w:r>
          </w:p>
        </w:tc>
        <w:tc>
          <w:tcPr>
            <w:tcW w:w="1984" w:type="dxa"/>
            <w:vAlign w:val="center"/>
          </w:tcPr>
          <w:p w14:paraId="6178154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321,3</w:t>
            </w:r>
          </w:p>
        </w:tc>
      </w:tr>
      <w:tr w14:paraId="501F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61" w:type="dxa"/>
            <w:vAlign w:val="center"/>
          </w:tcPr>
          <w:p w14:paraId="2EF54AB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Средняя длительность</w:t>
            </w:r>
          </w:p>
        </w:tc>
        <w:tc>
          <w:tcPr>
            <w:tcW w:w="1843" w:type="dxa"/>
            <w:vAlign w:val="center"/>
          </w:tcPr>
          <w:p w14:paraId="133F27D8">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10,2</w:t>
            </w:r>
          </w:p>
        </w:tc>
        <w:tc>
          <w:tcPr>
            <w:tcW w:w="1418" w:type="dxa"/>
            <w:vAlign w:val="center"/>
          </w:tcPr>
          <w:p w14:paraId="78E83E24">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10,0</w:t>
            </w:r>
          </w:p>
        </w:tc>
        <w:tc>
          <w:tcPr>
            <w:tcW w:w="1984" w:type="dxa"/>
            <w:vAlign w:val="center"/>
          </w:tcPr>
          <w:p w14:paraId="00A4DF85">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10,0</w:t>
            </w:r>
          </w:p>
        </w:tc>
      </w:tr>
      <w:tr w14:paraId="652F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61" w:type="dxa"/>
            <w:vAlign w:val="center"/>
          </w:tcPr>
          <w:p w14:paraId="6A943F5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Оборот койки</w:t>
            </w:r>
          </w:p>
        </w:tc>
        <w:tc>
          <w:tcPr>
            <w:tcW w:w="1843" w:type="dxa"/>
            <w:vAlign w:val="center"/>
          </w:tcPr>
          <w:p w14:paraId="544DC36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42,1</w:t>
            </w:r>
          </w:p>
        </w:tc>
        <w:tc>
          <w:tcPr>
            <w:tcW w:w="1418" w:type="dxa"/>
            <w:vAlign w:val="center"/>
          </w:tcPr>
          <w:p w14:paraId="464EB42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37,7</w:t>
            </w:r>
          </w:p>
        </w:tc>
        <w:tc>
          <w:tcPr>
            <w:tcW w:w="1984" w:type="dxa"/>
            <w:vAlign w:val="center"/>
          </w:tcPr>
          <w:p w14:paraId="5462965C">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32,0</w:t>
            </w:r>
          </w:p>
        </w:tc>
      </w:tr>
      <w:tr w14:paraId="6529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61" w:type="dxa"/>
            <w:vAlign w:val="center"/>
          </w:tcPr>
          <w:p w14:paraId="21AAB2FF">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Простой койки</w:t>
            </w:r>
          </w:p>
        </w:tc>
        <w:tc>
          <w:tcPr>
            <w:tcW w:w="1843" w:type="dxa"/>
            <w:vAlign w:val="center"/>
          </w:tcPr>
          <w:p w14:paraId="2CA1B71B">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1,9</w:t>
            </w:r>
          </w:p>
        </w:tc>
        <w:tc>
          <w:tcPr>
            <w:tcW w:w="1418" w:type="dxa"/>
            <w:vAlign w:val="center"/>
          </w:tcPr>
          <w:p w14:paraId="52FA51D0">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2,2</w:t>
            </w:r>
          </w:p>
        </w:tc>
        <w:tc>
          <w:tcPr>
            <w:tcW w:w="1984" w:type="dxa"/>
            <w:vAlign w:val="center"/>
          </w:tcPr>
          <w:p w14:paraId="68216B95">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2,3</w:t>
            </w:r>
          </w:p>
        </w:tc>
      </w:tr>
      <w:tr w14:paraId="357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961" w:type="dxa"/>
            <w:vAlign w:val="center"/>
          </w:tcPr>
          <w:p w14:paraId="745EC6B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Среднее</w:t>
            </w:r>
            <w:r>
              <w:rPr>
                <w:rFonts w:ascii="Times New Roman" w:hAnsi="Times New Roman" w:cs="Times New Roman"/>
                <w:sz w:val="24"/>
                <w:szCs w:val="24"/>
                <w:lang w:val="ru-RU"/>
              </w:rPr>
              <w:t xml:space="preserve"> </w:t>
            </w:r>
            <w:r>
              <w:rPr>
                <w:rFonts w:ascii="Times New Roman" w:hAnsi="Times New Roman" w:cs="Times New Roman"/>
                <w:sz w:val="24"/>
                <w:szCs w:val="24"/>
              </w:rPr>
              <w:t>число</w:t>
            </w:r>
            <w:r>
              <w:rPr>
                <w:rFonts w:ascii="Times New Roman" w:hAnsi="Times New Roman" w:cs="Times New Roman"/>
                <w:sz w:val="24"/>
                <w:szCs w:val="24"/>
                <w:lang w:val="ru-RU"/>
              </w:rPr>
              <w:t xml:space="preserve"> </w:t>
            </w:r>
            <w:r>
              <w:rPr>
                <w:rFonts w:ascii="Times New Roman" w:hAnsi="Times New Roman" w:cs="Times New Roman"/>
                <w:sz w:val="24"/>
                <w:szCs w:val="24"/>
              </w:rPr>
              <w:t>занятых коек</w:t>
            </w:r>
          </w:p>
        </w:tc>
        <w:tc>
          <w:tcPr>
            <w:tcW w:w="1843" w:type="dxa"/>
            <w:vAlign w:val="center"/>
          </w:tcPr>
          <w:p w14:paraId="72F96D28">
            <w:pPr>
              <w:spacing w:after="0" w:line="240" w:lineRule="atLeast"/>
              <w:jc w:val="both"/>
              <w:rPr>
                <w:rFonts w:ascii="Times New Roman" w:hAnsi="Times New Roman" w:cs="Times New Roman"/>
                <w:sz w:val="24"/>
                <w:szCs w:val="24"/>
              </w:rPr>
            </w:pPr>
            <w:r>
              <w:rPr>
                <w:rFonts w:ascii="Times New Roman" w:hAnsi="Times New Roman" w:cs="Times New Roman"/>
                <w:sz w:val="24"/>
                <w:szCs w:val="24"/>
                <w:lang w:val="ru-RU"/>
              </w:rPr>
              <w:t>8</w:t>
            </w:r>
            <w:r>
              <w:rPr>
                <w:rFonts w:ascii="Times New Roman" w:hAnsi="Times New Roman" w:cs="Times New Roman"/>
                <w:sz w:val="24"/>
                <w:szCs w:val="24"/>
              </w:rPr>
              <w:t>2</w:t>
            </w:r>
          </w:p>
        </w:tc>
        <w:tc>
          <w:tcPr>
            <w:tcW w:w="1418" w:type="dxa"/>
            <w:vAlign w:val="center"/>
          </w:tcPr>
          <w:p w14:paraId="65DD9748">
            <w:pPr>
              <w:spacing w:after="0" w:line="240" w:lineRule="atLeast"/>
              <w:jc w:val="both"/>
              <w:rPr>
                <w:rFonts w:ascii="Times New Roman" w:hAnsi="Times New Roman" w:cs="Times New Roman"/>
                <w:sz w:val="24"/>
                <w:szCs w:val="24"/>
              </w:rPr>
            </w:pPr>
            <w:r>
              <w:rPr>
                <w:rFonts w:ascii="Times New Roman" w:hAnsi="Times New Roman" w:cs="Times New Roman"/>
                <w:sz w:val="24"/>
                <w:szCs w:val="24"/>
                <w:lang w:val="ru-RU"/>
              </w:rPr>
              <w:t>8</w:t>
            </w:r>
            <w:r>
              <w:rPr>
                <w:rFonts w:ascii="Times New Roman" w:hAnsi="Times New Roman" w:cs="Times New Roman"/>
                <w:sz w:val="24"/>
                <w:szCs w:val="24"/>
              </w:rPr>
              <w:t>1</w:t>
            </w:r>
          </w:p>
        </w:tc>
        <w:tc>
          <w:tcPr>
            <w:tcW w:w="1984" w:type="dxa"/>
            <w:vAlign w:val="center"/>
          </w:tcPr>
          <w:p w14:paraId="010199D3">
            <w:pPr>
              <w:spacing w:after="0" w:line="240" w:lineRule="atLeast"/>
              <w:jc w:val="both"/>
              <w:rPr>
                <w:rFonts w:ascii="Times New Roman" w:hAnsi="Times New Roman" w:cs="Times New Roman"/>
                <w:sz w:val="24"/>
                <w:szCs w:val="24"/>
              </w:rPr>
            </w:pPr>
            <w:r>
              <w:rPr>
                <w:rFonts w:ascii="Times New Roman" w:hAnsi="Times New Roman" w:cs="Times New Roman"/>
                <w:sz w:val="24"/>
                <w:szCs w:val="24"/>
                <w:lang w:val="ru-RU"/>
              </w:rPr>
              <w:t>7</w:t>
            </w:r>
            <w:r>
              <w:rPr>
                <w:rFonts w:ascii="Times New Roman" w:hAnsi="Times New Roman" w:cs="Times New Roman"/>
                <w:sz w:val="24"/>
                <w:szCs w:val="24"/>
              </w:rPr>
              <w:t>5</w:t>
            </w:r>
          </w:p>
        </w:tc>
      </w:tr>
    </w:tbl>
    <w:p w14:paraId="387E86B8">
      <w:pPr>
        <w:ind w:firstLine="680"/>
        <w:jc w:val="both"/>
        <w:rPr>
          <w:rFonts w:ascii="Times New Roman" w:hAnsi="Times New Roman" w:cs="Times New Roman"/>
          <w:sz w:val="28"/>
          <w:szCs w:val="28"/>
          <w:lang w:val="ru-RU"/>
        </w:rPr>
      </w:pPr>
    </w:p>
    <w:p w14:paraId="7A03B611">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По данным таблицы видно, что показатели эффективности с каждым годом снижаются: количество койко-дней в 2023 году снизилось на 2689 дн. (или на 82,7%), оборот койки также снизился на 10,1 дн. (76%). Однако увеличился к 2023 году простой койки на 0,4 дн..</w:t>
      </w:r>
    </w:p>
    <w:p w14:paraId="36B70433">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Пациенты поступают в урологическое отделение (клинику) следующими способами:</w:t>
      </w:r>
    </w:p>
    <w:p w14:paraId="2628EFBF">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 1 По направлению врачей амбулаторно-поликлинических учреждений (плановая госпитализация).</w:t>
      </w:r>
    </w:p>
    <w:p w14:paraId="0B82365A">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Больной обращается в поликлинику по месту жительства на прием к участковому терапевту или урологу, после осмотра которого по усмотрению врача он может быть направлен в стационар для планового (реже экстренного) обследования и последующего уход. При выписке из стационара пациент наблюдается в клинике у уролога в зависимости от патологии.</w:t>
      </w:r>
    </w:p>
    <w:p w14:paraId="1D6BC482">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 2 В экстренных случаях при обращении и доставке на машине скорой помощи.</w:t>
      </w:r>
    </w:p>
    <w:p w14:paraId="4A5E7057">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Если пациент после появления симптомов заболевания по тем или иным причинам не имеет возможности самостоятельно прийти в поликлинику на консультацию, он или окружающие его люди могут позвонить в бригаду скорой медицинской помощи «103». По прибытии фельдшер определяет тяжесть состояния пациента и, поставив предварительный диагноз, доставляет его в больницу для наблюдения специалистами.</w:t>
      </w:r>
    </w:p>
    <w:p w14:paraId="24088D87">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 3 По направлению из офиса другого профиля.</w:t>
      </w:r>
    </w:p>
    <w:p w14:paraId="772A384D">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 данном случае пациент обратился на амбулаторный прием к специалисту другого профиля по поводу патологии, не связанной с мочеполовой системой. По усмотрению лечащего врача, при наличии соответствующих причин, будь то результаты обследования, анализов, жалобы, пациент может быть направлен в урологическое отделение после оформления соответствующих документов.</w:t>
      </w:r>
    </w:p>
    <w:p w14:paraId="29BECE05">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 4 По самостоятельному заявлению.</w:t>
      </w:r>
    </w:p>
    <w:p w14:paraId="15F23BDA">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Пациент имеет право самостоятельно прийти в больницу, имея при себе документ, удостоверяющий личность и, по возможности, полис обязательного медицинского страхования, и обратиться за медицинской помощью. Работники больницы не имеют права отказать пациенту.</w:t>
      </w:r>
    </w:p>
    <w:tbl>
      <w:tblPr>
        <w:tblStyle w:val="4"/>
        <w:tblpPr w:vertAnchor="text" w:horzAnchor="margin" w:tblpX="-1135" w:tblpY="264"/>
        <w:tblOverlap w:val="never"/>
        <w:tblW w:w="10649" w:type="dxa"/>
        <w:tblInd w:w="0" w:type="dxa"/>
        <w:tblLayout w:type="fixed"/>
        <w:tblCellMar>
          <w:top w:w="0" w:type="dxa"/>
          <w:left w:w="1144" w:type="dxa"/>
          <w:bottom w:w="0" w:type="dxa"/>
          <w:right w:w="0" w:type="dxa"/>
        </w:tblCellMar>
      </w:tblPr>
      <w:tblGrid>
        <w:gridCol w:w="10649"/>
      </w:tblGrid>
      <w:tr w14:paraId="6372DE9E">
        <w:tblPrEx>
          <w:tblCellMar>
            <w:top w:w="0" w:type="dxa"/>
            <w:left w:w="1144" w:type="dxa"/>
            <w:bottom w:w="0" w:type="dxa"/>
            <w:right w:w="0" w:type="dxa"/>
          </w:tblCellMar>
        </w:tblPrEx>
        <w:trPr>
          <w:trHeight w:val="2287" w:hRule="atLeast"/>
        </w:trPr>
        <w:tc>
          <w:tcPr>
            <w:tcW w:w="10649" w:type="dxa"/>
            <w:shd w:val="clear" w:color="auto" w:fill="auto"/>
          </w:tcPr>
          <w:p w14:paraId="40EC5673">
            <w:pPr>
              <w:spacing w:after="0" w:line="360" w:lineRule="exact"/>
              <w:ind w:firstLine="680"/>
              <w:jc w:val="both"/>
              <w:rPr>
                <w:rFonts w:ascii="Times New Roman" w:hAnsi="Times New Roman" w:cs="Times New Roman"/>
                <w:sz w:val="24"/>
                <w:szCs w:val="24"/>
              </w:rPr>
            </w:pPr>
            <w:r>
              <w:rPr>
                <w:rFonts w:ascii="Times New Roman" w:hAnsi="Times New Roman" w:cs="Times New Roman"/>
                <w:sz w:val="28"/>
                <w:szCs w:val="28"/>
                <w:lang w:val="ru-RU"/>
              </w:rPr>
              <w:t xml:space="preserve">Таблица2.2 ‒ </w:t>
            </w:r>
            <w:r>
              <w:rPr>
                <w:rFonts w:ascii="Times New Roman" w:hAnsi="Times New Roman" w:cs="Times New Roman"/>
                <w:sz w:val="28"/>
                <w:szCs w:val="28"/>
              </w:rPr>
              <w:t>Структура госпитализации больных в урологическое отделение  (в %)</w:t>
            </w:r>
          </w:p>
          <w:tbl>
            <w:tblPr>
              <w:tblStyle w:val="4"/>
              <w:tblW w:w="9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0" w:type="dxa"/>
                <w:bottom w:w="0" w:type="dxa"/>
                <w:right w:w="0" w:type="dxa"/>
              </w:tblCellMar>
            </w:tblPr>
            <w:tblGrid>
              <w:gridCol w:w="2834"/>
              <w:gridCol w:w="2126"/>
              <w:gridCol w:w="2406"/>
              <w:gridCol w:w="1699"/>
            </w:tblGrid>
            <w:tr w14:paraId="7B35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895" w:hRule="atLeast"/>
              </w:trPr>
              <w:tc>
                <w:tcPr>
                  <w:tcW w:w="2834" w:type="dxa"/>
                  <w:shd w:val="clear" w:color="auto" w:fill="auto"/>
                  <w:vAlign w:val="center"/>
                </w:tcPr>
                <w:p w14:paraId="45BD44B5">
                  <w:pPr>
                    <w:spacing w:after="0" w:line="240" w:lineRule="atLeast"/>
                    <w:ind w:firstLine="136"/>
                    <w:rPr>
                      <w:rFonts w:ascii="Times New Roman" w:hAnsi="Times New Roman" w:cs="Times New Roman"/>
                    </w:rPr>
                  </w:pPr>
                  <w:r>
                    <w:rPr>
                      <w:rFonts w:ascii="Times New Roman" w:hAnsi="Times New Roman" w:cs="Times New Roman"/>
                    </w:rPr>
                    <w:t>Нозологические  формы</w:t>
                  </w:r>
                </w:p>
              </w:tc>
              <w:tc>
                <w:tcPr>
                  <w:tcW w:w="2126" w:type="dxa"/>
                </w:tcPr>
                <w:p w14:paraId="5B792087">
                  <w:pPr>
                    <w:spacing w:after="0" w:line="240" w:lineRule="atLeast"/>
                    <w:ind w:firstLine="136"/>
                    <w:rPr>
                      <w:rFonts w:ascii="Times New Roman" w:hAnsi="Times New Roman" w:cs="Times New Roman"/>
                    </w:rPr>
                  </w:pPr>
                  <w:r>
                    <w:rPr>
                      <w:rFonts w:ascii="Times New Roman" w:hAnsi="Times New Roman" w:cs="Times New Roman"/>
                    </w:rPr>
                    <w:t>Всего госпитализированных больных (выборка</w:t>
                  </w:r>
                </w:p>
              </w:tc>
              <w:tc>
                <w:tcPr>
                  <w:tcW w:w="2406" w:type="dxa"/>
                </w:tcPr>
                <w:p w14:paraId="24389350">
                  <w:pPr>
                    <w:spacing w:after="0" w:line="240" w:lineRule="atLeast"/>
                    <w:ind w:firstLine="136"/>
                    <w:rPr>
                      <w:rFonts w:ascii="Times New Roman" w:hAnsi="Times New Roman" w:cs="Times New Roman"/>
                    </w:rPr>
                  </w:pPr>
                  <w:r>
                    <w:rPr>
                      <w:rFonts w:ascii="Times New Roman" w:hAnsi="Times New Roman" w:cs="Times New Roman"/>
                    </w:rPr>
                    <w:t>Больные с необоснованно завышенными сроками госпитализации</w:t>
                  </w:r>
                </w:p>
              </w:tc>
              <w:tc>
                <w:tcPr>
                  <w:tcW w:w="1699" w:type="dxa"/>
                  <w:vAlign w:val="center"/>
                </w:tcPr>
                <w:p w14:paraId="2A4DFCB3">
                  <w:pPr>
                    <w:spacing w:after="0" w:line="240" w:lineRule="atLeast"/>
                    <w:ind w:left="-285" w:right="-250" w:firstLine="136"/>
                    <w:rPr>
                      <w:rFonts w:ascii="Times New Roman" w:hAnsi="Times New Roman" w:cs="Times New Roman"/>
                    </w:rPr>
                  </w:pPr>
                  <w:r>
                    <w:rPr>
                      <w:rFonts w:ascii="Times New Roman" w:hAnsi="Times New Roman" w:cs="Times New Roman"/>
                    </w:rPr>
                    <w:t>Больные могли лечиться в ДС</w:t>
                  </w:r>
                </w:p>
              </w:tc>
            </w:tr>
            <w:tr w14:paraId="36BF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83" w:hRule="atLeast"/>
              </w:trPr>
              <w:tc>
                <w:tcPr>
                  <w:tcW w:w="2834" w:type="dxa"/>
                  <w:shd w:val="clear" w:color="auto" w:fill="auto"/>
                </w:tcPr>
                <w:p w14:paraId="43165FAB">
                  <w:pPr>
                    <w:spacing w:after="0" w:line="240" w:lineRule="atLeast"/>
                    <w:ind w:firstLine="136"/>
                    <w:rPr>
                      <w:rFonts w:ascii="Times New Roman" w:hAnsi="Times New Roman" w:cs="Times New Roman"/>
                    </w:rPr>
                  </w:pPr>
                  <w:r>
                    <w:rPr>
                      <w:rFonts w:ascii="Times New Roman" w:hAnsi="Times New Roman" w:cs="Times New Roman"/>
                    </w:rPr>
                    <w:t>Всего, в том числе:</w:t>
                  </w:r>
                </w:p>
              </w:tc>
              <w:tc>
                <w:tcPr>
                  <w:tcW w:w="2126" w:type="dxa"/>
                </w:tcPr>
                <w:p w14:paraId="00017B77">
                  <w:pPr>
                    <w:spacing w:after="0" w:line="240" w:lineRule="atLeast"/>
                    <w:ind w:firstLine="136"/>
                    <w:rPr>
                      <w:rFonts w:ascii="Times New Roman" w:hAnsi="Times New Roman" w:cs="Times New Roman"/>
                    </w:rPr>
                  </w:pPr>
                  <w:r>
                    <w:rPr>
                      <w:rFonts w:ascii="Times New Roman" w:hAnsi="Times New Roman" w:cs="Times New Roman"/>
                    </w:rPr>
                    <w:t>100,0</w:t>
                  </w:r>
                </w:p>
              </w:tc>
              <w:tc>
                <w:tcPr>
                  <w:tcW w:w="2406" w:type="dxa"/>
                </w:tcPr>
                <w:p w14:paraId="7FB5E018">
                  <w:pPr>
                    <w:spacing w:after="0" w:line="240" w:lineRule="atLeast"/>
                    <w:ind w:firstLine="136"/>
                    <w:rPr>
                      <w:rFonts w:ascii="Times New Roman" w:hAnsi="Times New Roman" w:cs="Times New Roman"/>
                    </w:rPr>
                  </w:pPr>
                  <w:r>
                    <w:rPr>
                      <w:rFonts w:ascii="Times New Roman" w:hAnsi="Times New Roman" w:cs="Times New Roman"/>
                    </w:rPr>
                    <w:t>100,0</w:t>
                  </w:r>
                </w:p>
              </w:tc>
              <w:tc>
                <w:tcPr>
                  <w:tcW w:w="1699" w:type="dxa"/>
                </w:tcPr>
                <w:p w14:paraId="280DA95A">
                  <w:pPr>
                    <w:spacing w:after="0" w:line="240" w:lineRule="atLeast"/>
                    <w:ind w:left="-285" w:right="-250" w:firstLine="136"/>
                    <w:rPr>
                      <w:rFonts w:ascii="Times New Roman" w:hAnsi="Times New Roman" w:cs="Times New Roman"/>
                    </w:rPr>
                  </w:pPr>
                  <w:r>
                    <w:rPr>
                      <w:rFonts w:ascii="Times New Roman" w:hAnsi="Times New Roman" w:cs="Times New Roman"/>
                    </w:rPr>
                    <w:t>100,0</w:t>
                  </w:r>
                </w:p>
              </w:tc>
            </w:tr>
            <w:tr w14:paraId="5D33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0" w:type="dxa"/>
                </w:tblCellMar>
              </w:tblPrEx>
              <w:trPr>
                <w:trHeight w:val="283" w:hRule="atLeast"/>
              </w:trPr>
              <w:tc>
                <w:tcPr>
                  <w:tcW w:w="2834" w:type="dxa"/>
                  <w:shd w:val="clear" w:color="auto" w:fill="auto"/>
                </w:tcPr>
                <w:p w14:paraId="39EC6B45">
                  <w:pPr>
                    <w:spacing w:after="0" w:line="240" w:lineRule="atLeast"/>
                    <w:ind w:firstLine="136"/>
                    <w:rPr>
                      <w:rFonts w:ascii="Times New Roman" w:hAnsi="Times New Roman" w:cs="Times New Roman"/>
                    </w:rPr>
                  </w:pPr>
                  <w:r>
                    <w:rPr>
                      <w:rFonts w:ascii="Times New Roman" w:hAnsi="Times New Roman" w:cs="Times New Roman"/>
                    </w:rPr>
                    <w:t>Мочекаменная болезнь</w:t>
                  </w:r>
                </w:p>
              </w:tc>
              <w:tc>
                <w:tcPr>
                  <w:tcW w:w="2126" w:type="dxa"/>
                </w:tcPr>
                <w:p w14:paraId="5A373A22">
                  <w:pPr>
                    <w:spacing w:after="0" w:line="240" w:lineRule="atLeast"/>
                    <w:ind w:firstLine="136"/>
                    <w:rPr>
                      <w:rFonts w:ascii="Times New Roman" w:hAnsi="Times New Roman" w:cs="Times New Roman"/>
                    </w:rPr>
                  </w:pPr>
                  <w:r>
                    <w:rPr>
                      <w:rFonts w:ascii="Times New Roman" w:hAnsi="Times New Roman" w:cs="Times New Roman"/>
                    </w:rPr>
                    <w:t>41,5</w:t>
                  </w:r>
                </w:p>
              </w:tc>
              <w:tc>
                <w:tcPr>
                  <w:tcW w:w="2406" w:type="dxa"/>
                </w:tcPr>
                <w:p w14:paraId="142F095C">
                  <w:pPr>
                    <w:spacing w:after="0" w:line="240" w:lineRule="atLeast"/>
                    <w:ind w:firstLine="136"/>
                    <w:rPr>
                      <w:rFonts w:ascii="Times New Roman" w:hAnsi="Times New Roman" w:cs="Times New Roman"/>
                    </w:rPr>
                  </w:pPr>
                  <w:r>
                    <w:rPr>
                      <w:rFonts w:ascii="Times New Roman" w:hAnsi="Times New Roman" w:cs="Times New Roman"/>
                    </w:rPr>
                    <w:t>37,1</w:t>
                  </w:r>
                </w:p>
              </w:tc>
              <w:tc>
                <w:tcPr>
                  <w:tcW w:w="1699" w:type="dxa"/>
                </w:tcPr>
                <w:p w14:paraId="78BC4D8E">
                  <w:pPr>
                    <w:spacing w:after="0" w:line="240" w:lineRule="atLeast"/>
                    <w:ind w:left="-285" w:right="-250" w:firstLine="136"/>
                    <w:rPr>
                      <w:rFonts w:ascii="Times New Roman" w:hAnsi="Times New Roman" w:cs="Times New Roman"/>
                    </w:rPr>
                  </w:pPr>
                  <w:r>
                    <w:rPr>
                      <w:rFonts w:ascii="Times New Roman" w:hAnsi="Times New Roman" w:cs="Times New Roman"/>
                    </w:rPr>
                    <w:t>35,1</w:t>
                  </w:r>
                </w:p>
              </w:tc>
            </w:tr>
            <w:tr w14:paraId="2147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48" w:type="dxa"/>
                </w:tblCellMar>
              </w:tblPrEx>
              <w:trPr>
                <w:trHeight w:val="476" w:hRule="atLeast"/>
              </w:trPr>
              <w:tc>
                <w:tcPr>
                  <w:tcW w:w="2834" w:type="dxa"/>
                  <w:shd w:val="clear" w:color="auto" w:fill="auto"/>
                </w:tcPr>
                <w:p w14:paraId="02D52398">
                  <w:pPr>
                    <w:spacing w:after="0" w:line="240" w:lineRule="atLeast"/>
                    <w:ind w:firstLine="136"/>
                    <w:rPr>
                      <w:rFonts w:ascii="Times New Roman" w:hAnsi="Times New Roman" w:cs="Times New Roman"/>
                    </w:rPr>
                  </w:pPr>
                  <w:r>
                    <w:rPr>
                      <w:rFonts w:ascii="Times New Roman" w:hAnsi="Times New Roman" w:cs="Times New Roman"/>
                    </w:rPr>
                    <w:t>Гиперплазия предстательной железы</w:t>
                  </w:r>
                </w:p>
              </w:tc>
              <w:tc>
                <w:tcPr>
                  <w:tcW w:w="2126" w:type="dxa"/>
                  <w:vAlign w:val="center"/>
                </w:tcPr>
                <w:p w14:paraId="7FEF4CB7">
                  <w:pPr>
                    <w:spacing w:after="0" w:line="240" w:lineRule="atLeast"/>
                    <w:ind w:firstLine="136"/>
                    <w:rPr>
                      <w:rFonts w:ascii="Times New Roman" w:hAnsi="Times New Roman" w:cs="Times New Roman"/>
                    </w:rPr>
                  </w:pPr>
                  <w:r>
                    <w:rPr>
                      <w:rFonts w:ascii="Times New Roman" w:hAnsi="Times New Roman" w:cs="Times New Roman"/>
                    </w:rPr>
                    <w:t>14,5</w:t>
                  </w:r>
                </w:p>
              </w:tc>
              <w:tc>
                <w:tcPr>
                  <w:tcW w:w="2406" w:type="dxa"/>
                  <w:vAlign w:val="center"/>
                </w:tcPr>
                <w:p w14:paraId="2EA9451F">
                  <w:pPr>
                    <w:spacing w:after="0" w:line="240" w:lineRule="atLeast"/>
                    <w:ind w:firstLine="136"/>
                    <w:rPr>
                      <w:rFonts w:ascii="Times New Roman" w:hAnsi="Times New Roman" w:cs="Times New Roman"/>
                    </w:rPr>
                  </w:pPr>
                  <w:r>
                    <w:rPr>
                      <w:rFonts w:ascii="Times New Roman" w:hAnsi="Times New Roman" w:cs="Times New Roman"/>
                    </w:rPr>
                    <w:t>18,1</w:t>
                  </w:r>
                </w:p>
              </w:tc>
              <w:tc>
                <w:tcPr>
                  <w:tcW w:w="1699" w:type="dxa"/>
                  <w:vAlign w:val="center"/>
                </w:tcPr>
                <w:p w14:paraId="4FCF033B">
                  <w:pPr>
                    <w:spacing w:after="0" w:line="240" w:lineRule="atLeast"/>
                    <w:ind w:left="-285" w:right="-250" w:firstLine="136"/>
                    <w:rPr>
                      <w:rFonts w:ascii="Times New Roman" w:hAnsi="Times New Roman" w:cs="Times New Roman"/>
                    </w:rPr>
                  </w:pPr>
                  <w:r>
                    <w:rPr>
                      <w:rFonts w:ascii="Times New Roman" w:hAnsi="Times New Roman" w:cs="Times New Roman"/>
                    </w:rPr>
                    <w:t>12,4</w:t>
                  </w:r>
                </w:p>
              </w:tc>
            </w:tr>
            <w:tr w14:paraId="068B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48" w:type="dxa"/>
                </w:tblCellMar>
              </w:tblPrEx>
              <w:trPr>
                <w:trHeight w:val="476" w:hRule="atLeast"/>
              </w:trPr>
              <w:tc>
                <w:tcPr>
                  <w:tcW w:w="2834" w:type="dxa"/>
                  <w:shd w:val="clear" w:color="auto" w:fill="auto"/>
                </w:tcPr>
                <w:p w14:paraId="5987DD3D">
                  <w:pPr>
                    <w:spacing w:after="0" w:line="240" w:lineRule="atLeast"/>
                    <w:ind w:firstLine="136"/>
                    <w:rPr>
                      <w:rFonts w:ascii="Times New Roman" w:hAnsi="Times New Roman" w:cs="Times New Roman"/>
                    </w:rPr>
                  </w:pPr>
                  <w:r>
                    <w:rPr>
                      <w:rFonts w:ascii="Times New Roman" w:hAnsi="Times New Roman" w:cs="Times New Roman"/>
                    </w:rPr>
                    <w:t>Инфекция мочеполовой  системы</w:t>
                  </w:r>
                </w:p>
              </w:tc>
              <w:tc>
                <w:tcPr>
                  <w:tcW w:w="2126" w:type="dxa"/>
                  <w:vAlign w:val="center"/>
                </w:tcPr>
                <w:p w14:paraId="47EEB526">
                  <w:pPr>
                    <w:spacing w:after="0" w:line="240" w:lineRule="atLeast"/>
                    <w:ind w:firstLine="136"/>
                    <w:rPr>
                      <w:rFonts w:ascii="Times New Roman" w:hAnsi="Times New Roman" w:cs="Times New Roman"/>
                    </w:rPr>
                  </w:pPr>
                  <w:r>
                    <w:rPr>
                      <w:rFonts w:ascii="Times New Roman" w:hAnsi="Times New Roman" w:cs="Times New Roman"/>
                    </w:rPr>
                    <w:t>15,2</w:t>
                  </w:r>
                </w:p>
              </w:tc>
              <w:tc>
                <w:tcPr>
                  <w:tcW w:w="2406" w:type="dxa"/>
                  <w:vAlign w:val="center"/>
                </w:tcPr>
                <w:p w14:paraId="1C32A8BF">
                  <w:pPr>
                    <w:spacing w:after="0" w:line="240" w:lineRule="atLeast"/>
                    <w:ind w:firstLine="136"/>
                    <w:rPr>
                      <w:rFonts w:ascii="Times New Roman" w:hAnsi="Times New Roman" w:cs="Times New Roman"/>
                    </w:rPr>
                  </w:pPr>
                  <w:r>
                    <w:rPr>
                      <w:rFonts w:ascii="Times New Roman" w:hAnsi="Times New Roman" w:cs="Times New Roman"/>
                    </w:rPr>
                    <w:t>14,3</w:t>
                  </w:r>
                </w:p>
              </w:tc>
              <w:tc>
                <w:tcPr>
                  <w:tcW w:w="1699" w:type="dxa"/>
                  <w:vAlign w:val="center"/>
                </w:tcPr>
                <w:p w14:paraId="67F8E057">
                  <w:pPr>
                    <w:spacing w:after="0" w:line="240" w:lineRule="atLeast"/>
                    <w:ind w:left="-285" w:right="-250" w:firstLine="136"/>
                    <w:rPr>
                      <w:rFonts w:ascii="Times New Roman" w:hAnsi="Times New Roman" w:cs="Times New Roman"/>
                    </w:rPr>
                  </w:pPr>
                  <w:r>
                    <w:rPr>
                      <w:rFonts w:ascii="Times New Roman" w:hAnsi="Times New Roman" w:cs="Times New Roman"/>
                    </w:rPr>
                    <w:t>28,2</w:t>
                  </w:r>
                </w:p>
              </w:tc>
            </w:tr>
            <w:tr w14:paraId="43A3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48" w:type="dxa"/>
                </w:tblCellMar>
              </w:tblPrEx>
              <w:trPr>
                <w:trHeight w:val="476" w:hRule="atLeast"/>
              </w:trPr>
              <w:tc>
                <w:tcPr>
                  <w:tcW w:w="2834" w:type="dxa"/>
                  <w:shd w:val="clear" w:color="auto" w:fill="auto"/>
                </w:tcPr>
                <w:p w14:paraId="337E41B6">
                  <w:pPr>
                    <w:spacing w:after="0" w:line="240" w:lineRule="atLeast"/>
                    <w:ind w:firstLine="136"/>
                    <w:rPr>
                      <w:rFonts w:ascii="Times New Roman" w:hAnsi="Times New Roman" w:cs="Times New Roman"/>
                    </w:rPr>
                  </w:pPr>
                  <w:r>
                    <w:rPr>
                      <w:rFonts w:ascii="Times New Roman" w:hAnsi="Times New Roman" w:cs="Times New Roman"/>
                    </w:rPr>
                    <w:t>Заболевания мужских  половых органов</w:t>
                  </w:r>
                </w:p>
              </w:tc>
              <w:tc>
                <w:tcPr>
                  <w:tcW w:w="2126" w:type="dxa"/>
                  <w:vAlign w:val="center"/>
                </w:tcPr>
                <w:p w14:paraId="74CD2DE0">
                  <w:pPr>
                    <w:spacing w:after="0" w:line="240" w:lineRule="atLeast"/>
                    <w:ind w:firstLine="136"/>
                    <w:rPr>
                      <w:rFonts w:ascii="Times New Roman" w:hAnsi="Times New Roman" w:cs="Times New Roman"/>
                    </w:rPr>
                  </w:pPr>
                  <w:r>
                    <w:rPr>
                      <w:rFonts w:ascii="Times New Roman" w:hAnsi="Times New Roman" w:cs="Times New Roman"/>
                    </w:rPr>
                    <w:t>12,3</w:t>
                  </w:r>
                </w:p>
              </w:tc>
              <w:tc>
                <w:tcPr>
                  <w:tcW w:w="2406" w:type="dxa"/>
                  <w:vAlign w:val="center"/>
                </w:tcPr>
                <w:p w14:paraId="7CB1E763">
                  <w:pPr>
                    <w:spacing w:after="0" w:line="240" w:lineRule="atLeast"/>
                    <w:ind w:firstLine="136"/>
                    <w:rPr>
                      <w:rFonts w:ascii="Times New Roman" w:hAnsi="Times New Roman" w:cs="Times New Roman"/>
                    </w:rPr>
                  </w:pPr>
                  <w:r>
                    <w:rPr>
                      <w:rFonts w:ascii="Times New Roman" w:hAnsi="Times New Roman" w:cs="Times New Roman"/>
                    </w:rPr>
                    <w:t>11,9</w:t>
                  </w:r>
                </w:p>
              </w:tc>
              <w:tc>
                <w:tcPr>
                  <w:tcW w:w="1699" w:type="dxa"/>
                  <w:vAlign w:val="center"/>
                </w:tcPr>
                <w:p w14:paraId="4B77F8A7">
                  <w:pPr>
                    <w:spacing w:after="0" w:line="240" w:lineRule="atLeast"/>
                    <w:ind w:left="-285" w:right="-250" w:firstLine="136"/>
                    <w:rPr>
                      <w:rFonts w:ascii="Times New Roman" w:hAnsi="Times New Roman" w:cs="Times New Roman"/>
                    </w:rPr>
                  </w:pPr>
                  <w:r>
                    <w:rPr>
                      <w:rFonts w:ascii="Times New Roman" w:hAnsi="Times New Roman" w:cs="Times New Roman"/>
                    </w:rPr>
                    <w:t>15,3</w:t>
                  </w:r>
                </w:p>
              </w:tc>
            </w:tr>
            <w:tr w14:paraId="316C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48" w:type="dxa"/>
                </w:tblCellMar>
              </w:tblPrEx>
              <w:trPr>
                <w:trHeight w:val="283" w:hRule="atLeast"/>
              </w:trPr>
              <w:tc>
                <w:tcPr>
                  <w:tcW w:w="2834" w:type="dxa"/>
                  <w:shd w:val="clear" w:color="auto" w:fill="auto"/>
                </w:tcPr>
                <w:p w14:paraId="717C2CB5">
                  <w:pPr>
                    <w:spacing w:after="0" w:line="240" w:lineRule="atLeast"/>
                    <w:ind w:firstLine="136"/>
                    <w:rPr>
                      <w:rFonts w:ascii="Times New Roman" w:hAnsi="Times New Roman" w:cs="Times New Roman"/>
                    </w:rPr>
                  </w:pPr>
                  <w:r>
                    <w:rPr>
                      <w:rFonts w:ascii="Times New Roman" w:hAnsi="Times New Roman" w:cs="Times New Roman"/>
                    </w:rPr>
                    <w:t>Травмы мочеполовых органов</w:t>
                  </w:r>
                </w:p>
              </w:tc>
              <w:tc>
                <w:tcPr>
                  <w:tcW w:w="2126" w:type="dxa"/>
                </w:tcPr>
                <w:p w14:paraId="24A8FB2D">
                  <w:pPr>
                    <w:spacing w:after="0" w:line="240" w:lineRule="atLeast"/>
                    <w:ind w:firstLine="136"/>
                    <w:rPr>
                      <w:rFonts w:ascii="Times New Roman" w:hAnsi="Times New Roman" w:cs="Times New Roman"/>
                    </w:rPr>
                  </w:pPr>
                  <w:r>
                    <w:rPr>
                      <w:rFonts w:ascii="Times New Roman" w:hAnsi="Times New Roman" w:cs="Times New Roman"/>
                    </w:rPr>
                    <w:t>1,6</w:t>
                  </w:r>
                </w:p>
              </w:tc>
              <w:tc>
                <w:tcPr>
                  <w:tcW w:w="2406" w:type="dxa"/>
                </w:tcPr>
                <w:p w14:paraId="2B4D817A">
                  <w:pPr>
                    <w:spacing w:after="0" w:line="240" w:lineRule="atLeast"/>
                    <w:ind w:firstLine="136"/>
                    <w:rPr>
                      <w:rFonts w:ascii="Times New Roman" w:hAnsi="Times New Roman" w:cs="Times New Roman"/>
                    </w:rPr>
                  </w:pPr>
                  <w:r>
                    <w:rPr>
                      <w:rFonts w:ascii="Times New Roman" w:hAnsi="Times New Roman" w:cs="Times New Roman"/>
                    </w:rPr>
                    <w:t>1,2</w:t>
                  </w:r>
                </w:p>
              </w:tc>
              <w:tc>
                <w:tcPr>
                  <w:tcW w:w="1699" w:type="dxa"/>
                </w:tcPr>
                <w:p w14:paraId="7529C557">
                  <w:pPr>
                    <w:spacing w:after="0" w:line="240" w:lineRule="atLeast"/>
                    <w:ind w:left="-285" w:right="-250" w:firstLine="136"/>
                    <w:rPr>
                      <w:rFonts w:ascii="Times New Roman" w:hAnsi="Times New Roman" w:cs="Times New Roman"/>
                    </w:rPr>
                  </w:pPr>
                  <w:r>
                    <w:rPr>
                      <w:rFonts w:ascii="Times New Roman" w:hAnsi="Times New Roman" w:cs="Times New Roman"/>
                    </w:rPr>
                    <w:t>1,2</w:t>
                  </w:r>
                </w:p>
              </w:tc>
            </w:tr>
            <w:tr w14:paraId="74C4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48" w:type="dxa"/>
                </w:tblCellMar>
              </w:tblPrEx>
              <w:trPr>
                <w:trHeight w:val="476" w:hRule="atLeast"/>
              </w:trPr>
              <w:tc>
                <w:tcPr>
                  <w:tcW w:w="2834" w:type="dxa"/>
                  <w:shd w:val="clear" w:color="auto" w:fill="auto"/>
                </w:tcPr>
                <w:p w14:paraId="17746E70">
                  <w:pPr>
                    <w:spacing w:after="0" w:line="240" w:lineRule="atLeast"/>
                    <w:ind w:firstLine="136"/>
                    <w:rPr>
                      <w:rFonts w:ascii="Times New Roman" w:hAnsi="Times New Roman" w:cs="Times New Roman"/>
                    </w:rPr>
                  </w:pPr>
                  <w:r>
                    <w:rPr>
                      <w:rFonts w:ascii="Times New Roman" w:hAnsi="Times New Roman" w:cs="Times New Roman"/>
                    </w:rPr>
                    <w:t>Опухоли органов мочеполовой системы</w:t>
                  </w:r>
                </w:p>
              </w:tc>
              <w:tc>
                <w:tcPr>
                  <w:tcW w:w="2126" w:type="dxa"/>
                  <w:vAlign w:val="center"/>
                </w:tcPr>
                <w:p w14:paraId="251AF803">
                  <w:pPr>
                    <w:spacing w:after="0" w:line="240" w:lineRule="atLeast"/>
                    <w:ind w:firstLine="136"/>
                    <w:rPr>
                      <w:rFonts w:ascii="Times New Roman" w:hAnsi="Times New Roman" w:cs="Times New Roman"/>
                    </w:rPr>
                  </w:pPr>
                  <w:r>
                    <w:rPr>
                      <w:rFonts w:ascii="Times New Roman" w:hAnsi="Times New Roman" w:cs="Times New Roman"/>
                    </w:rPr>
                    <w:t>4,2</w:t>
                  </w:r>
                </w:p>
              </w:tc>
              <w:tc>
                <w:tcPr>
                  <w:tcW w:w="2406" w:type="dxa"/>
                  <w:vAlign w:val="center"/>
                </w:tcPr>
                <w:p w14:paraId="099FCF6D">
                  <w:pPr>
                    <w:spacing w:after="0" w:line="240" w:lineRule="atLeast"/>
                    <w:ind w:firstLine="136"/>
                    <w:rPr>
                      <w:rFonts w:ascii="Times New Roman" w:hAnsi="Times New Roman" w:cs="Times New Roman"/>
                    </w:rPr>
                  </w:pPr>
                  <w:r>
                    <w:rPr>
                      <w:rFonts w:ascii="Times New Roman" w:hAnsi="Times New Roman" w:cs="Times New Roman"/>
                    </w:rPr>
                    <w:t>4,2</w:t>
                  </w:r>
                </w:p>
              </w:tc>
              <w:tc>
                <w:tcPr>
                  <w:tcW w:w="1699" w:type="dxa"/>
                </w:tcPr>
                <w:p w14:paraId="1EEC17B1">
                  <w:pPr>
                    <w:spacing w:after="0" w:line="240" w:lineRule="atLeast"/>
                    <w:ind w:left="-285" w:right="-250" w:firstLine="136"/>
                    <w:rPr>
                      <w:rFonts w:ascii="Times New Roman" w:hAnsi="Times New Roman" w:cs="Times New Roman"/>
                      <w:lang w:val="ru-RU"/>
                    </w:rPr>
                  </w:pPr>
                  <w:r>
                    <w:rPr>
                      <w:rFonts w:ascii="Times New Roman" w:hAnsi="Times New Roman" w:cs="Times New Roman"/>
                      <w:lang w:val="ru-RU"/>
                    </w:rPr>
                    <w:t>-</w:t>
                  </w:r>
                </w:p>
              </w:tc>
            </w:tr>
            <w:tr w14:paraId="521D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48" w:type="dxa"/>
                </w:tblCellMar>
              </w:tblPrEx>
              <w:trPr>
                <w:trHeight w:val="476" w:hRule="atLeast"/>
              </w:trPr>
              <w:tc>
                <w:tcPr>
                  <w:tcW w:w="2834" w:type="dxa"/>
                  <w:shd w:val="clear" w:color="auto" w:fill="auto"/>
                </w:tcPr>
                <w:p w14:paraId="31123D5B">
                  <w:pPr>
                    <w:spacing w:after="0" w:line="240" w:lineRule="atLeast"/>
                    <w:ind w:firstLine="136"/>
                    <w:rPr>
                      <w:rFonts w:ascii="Times New Roman" w:hAnsi="Times New Roman" w:cs="Times New Roman"/>
                    </w:rPr>
                  </w:pPr>
                  <w:r>
                    <w:rPr>
                      <w:rFonts w:ascii="Times New Roman" w:hAnsi="Times New Roman" w:cs="Times New Roman"/>
                    </w:rPr>
                    <w:t>Другие болезни мочеполовой системы</w:t>
                  </w:r>
                </w:p>
              </w:tc>
              <w:tc>
                <w:tcPr>
                  <w:tcW w:w="2126" w:type="dxa"/>
                  <w:vAlign w:val="center"/>
                </w:tcPr>
                <w:p w14:paraId="7A6134D7">
                  <w:pPr>
                    <w:spacing w:after="0" w:line="240" w:lineRule="atLeast"/>
                    <w:ind w:firstLine="136"/>
                    <w:rPr>
                      <w:rFonts w:ascii="Times New Roman" w:hAnsi="Times New Roman" w:cs="Times New Roman"/>
                    </w:rPr>
                  </w:pPr>
                  <w:r>
                    <w:rPr>
                      <w:rFonts w:ascii="Times New Roman" w:hAnsi="Times New Roman" w:cs="Times New Roman"/>
                    </w:rPr>
                    <w:t>4,6</w:t>
                  </w:r>
                </w:p>
              </w:tc>
              <w:tc>
                <w:tcPr>
                  <w:tcW w:w="2406" w:type="dxa"/>
                  <w:vAlign w:val="center"/>
                </w:tcPr>
                <w:p w14:paraId="40104D22">
                  <w:pPr>
                    <w:spacing w:after="0" w:line="240" w:lineRule="atLeast"/>
                    <w:ind w:firstLine="136"/>
                    <w:rPr>
                      <w:rFonts w:ascii="Times New Roman" w:hAnsi="Times New Roman" w:cs="Times New Roman"/>
                    </w:rPr>
                  </w:pPr>
                  <w:r>
                    <w:rPr>
                      <w:rFonts w:ascii="Times New Roman" w:hAnsi="Times New Roman" w:cs="Times New Roman"/>
                    </w:rPr>
                    <w:t>0,5</w:t>
                  </w:r>
                </w:p>
              </w:tc>
              <w:tc>
                <w:tcPr>
                  <w:tcW w:w="1699" w:type="dxa"/>
                  <w:vAlign w:val="center"/>
                </w:tcPr>
                <w:p w14:paraId="0A9DAC6C">
                  <w:pPr>
                    <w:spacing w:after="0" w:line="240" w:lineRule="atLeast"/>
                    <w:ind w:left="-285" w:right="-250" w:firstLine="136"/>
                    <w:rPr>
                      <w:rFonts w:ascii="Times New Roman" w:hAnsi="Times New Roman" w:cs="Times New Roman"/>
                    </w:rPr>
                  </w:pPr>
                  <w:r>
                    <w:rPr>
                      <w:rFonts w:ascii="Times New Roman" w:hAnsi="Times New Roman" w:cs="Times New Roman"/>
                    </w:rPr>
                    <w:t>3,6</w:t>
                  </w:r>
                </w:p>
              </w:tc>
            </w:tr>
            <w:tr w14:paraId="2DFA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0" w:type="dxa"/>
                  <w:right w:w="48" w:type="dxa"/>
                </w:tblCellMar>
              </w:tblPrEx>
              <w:trPr>
                <w:trHeight w:val="476" w:hRule="atLeast"/>
              </w:trPr>
              <w:tc>
                <w:tcPr>
                  <w:tcW w:w="2834" w:type="dxa"/>
                  <w:shd w:val="clear" w:color="auto" w:fill="auto"/>
                </w:tcPr>
                <w:p w14:paraId="4FE01BDD">
                  <w:pPr>
                    <w:spacing w:after="0" w:line="240" w:lineRule="atLeast"/>
                    <w:ind w:firstLine="136"/>
                    <w:rPr>
                      <w:rFonts w:ascii="Times New Roman" w:hAnsi="Times New Roman" w:cs="Times New Roman"/>
                    </w:rPr>
                  </w:pPr>
                  <w:r>
                    <w:rPr>
                      <w:rFonts w:ascii="Times New Roman" w:hAnsi="Times New Roman" w:cs="Times New Roman"/>
                    </w:rPr>
                    <w:t>Другие болезни немочеполовой системы</w:t>
                  </w:r>
                </w:p>
              </w:tc>
              <w:tc>
                <w:tcPr>
                  <w:tcW w:w="2126" w:type="dxa"/>
                  <w:vAlign w:val="center"/>
                </w:tcPr>
                <w:p w14:paraId="5757EB56">
                  <w:pPr>
                    <w:spacing w:after="0" w:line="240" w:lineRule="atLeast"/>
                    <w:ind w:firstLine="136"/>
                    <w:rPr>
                      <w:rFonts w:ascii="Times New Roman" w:hAnsi="Times New Roman" w:cs="Times New Roman"/>
                    </w:rPr>
                  </w:pPr>
                  <w:r>
                    <w:rPr>
                      <w:rFonts w:ascii="Times New Roman" w:hAnsi="Times New Roman" w:cs="Times New Roman"/>
                    </w:rPr>
                    <w:t>6,1</w:t>
                  </w:r>
                </w:p>
              </w:tc>
              <w:tc>
                <w:tcPr>
                  <w:tcW w:w="2406" w:type="dxa"/>
                  <w:vAlign w:val="center"/>
                </w:tcPr>
                <w:p w14:paraId="64021EC5">
                  <w:pPr>
                    <w:spacing w:after="0" w:line="240" w:lineRule="atLeast"/>
                    <w:ind w:firstLine="136"/>
                    <w:rPr>
                      <w:rFonts w:ascii="Times New Roman" w:hAnsi="Times New Roman" w:cs="Times New Roman"/>
                    </w:rPr>
                  </w:pPr>
                  <w:r>
                    <w:rPr>
                      <w:rFonts w:ascii="Times New Roman" w:hAnsi="Times New Roman" w:cs="Times New Roman"/>
                    </w:rPr>
                    <w:t>12,7</w:t>
                  </w:r>
                </w:p>
              </w:tc>
              <w:tc>
                <w:tcPr>
                  <w:tcW w:w="1699" w:type="dxa"/>
                </w:tcPr>
                <w:p w14:paraId="509856AD">
                  <w:pPr>
                    <w:spacing w:after="0" w:line="240" w:lineRule="atLeast"/>
                    <w:ind w:left="-285" w:right="-250" w:firstLine="136"/>
                    <w:rPr>
                      <w:rFonts w:ascii="Times New Roman" w:hAnsi="Times New Roman" w:cs="Times New Roman"/>
                      <w:lang w:val="ru-RU"/>
                    </w:rPr>
                  </w:pPr>
                  <w:r>
                    <w:rPr>
                      <w:rFonts w:ascii="Times New Roman" w:hAnsi="Times New Roman" w:cs="Times New Roman"/>
                      <w:lang w:val="ru-RU"/>
                    </w:rPr>
                    <w:t>-</w:t>
                  </w:r>
                </w:p>
              </w:tc>
            </w:tr>
          </w:tbl>
          <w:p w14:paraId="0DC897C3">
            <w:pPr>
              <w:spacing w:after="0" w:line="360" w:lineRule="exact"/>
              <w:ind w:firstLine="680"/>
              <w:jc w:val="both"/>
              <w:rPr>
                <w:rFonts w:ascii="Times New Roman" w:hAnsi="Times New Roman" w:cs="Times New Roman"/>
                <w:sz w:val="28"/>
                <w:szCs w:val="28"/>
              </w:rPr>
            </w:pPr>
          </w:p>
        </w:tc>
      </w:tr>
    </w:tbl>
    <w:p w14:paraId="075B80F9">
      <w:pPr>
        <w:spacing w:after="0" w:line="360" w:lineRule="exact"/>
        <w:ind w:firstLine="680"/>
        <w:jc w:val="center"/>
        <w:rPr>
          <w:rFonts w:ascii="Times New Roman" w:hAnsi="Times New Roman" w:cs="Times New Roman"/>
          <w:b/>
          <w:bCs/>
          <w:sz w:val="32"/>
          <w:szCs w:val="32"/>
          <w:lang w:val="ru-RU"/>
        </w:rPr>
      </w:pPr>
    </w:p>
    <w:p w14:paraId="532C1D02">
      <w:pPr>
        <w:spacing w:after="0" w:line="360" w:lineRule="exact"/>
        <w:ind w:firstLine="680"/>
        <w:jc w:val="center"/>
        <w:rPr>
          <w:rFonts w:ascii="Times New Roman" w:hAnsi="Times New Roman" w:cs="Times New Roman"/>
          <w:b/>
          <w:bCs/>
          <w:sz w:val="32"/>
          <w:szCs w:val="32"/>
          <w:lang w:val="ru-RU"/>
        </w:rPr>
      </w:pPr>
    </w:p>
    <w:p w14:paraId="5C32A316">
      <w:pPr>
        <w:spacing w:after="0" w:line="360" w:lineRule="exact"/>
        <w:ind w:firstLine="680"/>
        <w:jc w:val="center"/>
        <w:rPr>
          <w:rFonts w:ascii="Times New Roman" w:hAnsi="Times New Roman" w:cs="Times New Roman"/>
          <w:b/>
          <w:bCs/>
          <w:sz w:val="32"/>
          <w:szCs w:val="32"/>
          <w:lang w:val="ru-RU"/>
        </w:rPr>
      </w:pPr>
    </w:p>
    <w:p w14:paraId="6DBC30EB">
      <w:pPr>
        <w:spacing w:after="0" w:line="360" w:lineRule="exact"/>
        <w:ind w:firstLine="680"/>
        <w:jc w:val="center"/>
        <w:rPr>
          <w:rFonts w:ascii="Times New Roman" w:hAnsi="Times New Roman" w:cs="Times New Roman"/>
          <w:b/>
          <w:bCs/>
          <w:sz w:val="32"/>
          <w:szCs w:val="32"/>
          <w:lang w:val="ru-RU"/>
        </w:rPr>
      </w:pPr>
    </w:p>
    <w:p w14:paraId="3923BEEE">
      <w:pPr>
        <w:spacing w:after="0" w:line="360" w:lineRule="exact"/>
        <w:ind w:firstLine="680"/>
        <w:jc w:val="center"/>
        <w:rPr>
          <w:rFonts w:ascii="Times New Roman" w:hAnsi="Times New Roman" w:cs="Times New Roman"/>
          <w:b/>
          <w:bCs/>
          <w:sz w:val="32"/>
          <w:szCs w:val="32"/>
          <w:lang w:val="ru-RU"/>
        </w:rPr>
      </w:pPr>
    </w:p>
    <w:p w14:paraId="26C656AB">
      <w:pPr>
        <w:spacing w:after="0" w:line="360" w:lineRule="exact"/>
        <w:ind w:firstLine="680"/>
        <w:jc w:val="center"/>
        <w:rPr>
          <w:rFonts w:ascii="Times New Roman" w:hAnsi="Times New Roman" w:cs="Times New Roman"/>
          <w:b/>
          <w:bCs/>
          <w:sz w:val="32"/>
          <w:szCs w:val="32"/>
          <w:lang w:val="ru-RU"/>
        </w:rPr>
      </w:pPr>
    </w:p>
    <w:p w14:paraId="7903DCE7">
      <w:pPr>
        <w:spacing w:after="0" w:line="360" w:lineRule="exact"/>
        <w:ind w:firstLine="680"/>
        <w:jc w:val="center"/>
        <w:rPr>
          <w:rFonts w:ascii="Times New Roman" w:hAnsi="Times New Roman" w:cs="Times New Roman"/>
          <w:b/>
          <w:bCs/>
          <w:sz w:val="32"/>
          <w:szCs w:val="32"/>
          <w:lang w:val="ru-RU"/>
        </w:rPr>
      </w:pPr>
    </w:p>
    <w:p w14:paraId="29604C46">
      <w:pPr>
        <w:spacing w:after="0" w:line="360" w:lineRule="exact"/>
        <w:ind w:firstLine="680"/>
        <w:jc w:val="center"/>
        <w:rPr>
          <w:rFonts w:ascii="Times New Roman" w:hAnsi="Times New Roman" w:cs="Times New Roman"/>
          <w:b/>
          <w:bCs/>
          <w:sz w:val="32"/>
          <w:szCs w:val="32"/>
          <w:lang w:val="ru-RU"/>
        </w:rPr>
      </w:pPr>
    </w:p>
    <w:p w14:paraId="6AD590C0">
      <w:pPr>
        <w:spacing w:after="0" w:line="360" w:lineRule="exact"/>
        <w:ind w:firstLine="680"/>
        <w:jc w:val="both"/>
        <w:rPr>
          <w:rFonts w:ascii="Times New Roman" w:hAnsi="Times New Roman" w:cs="Times New Roman"/>
          <w:b/>
          <w:bCs/>
          <w:sz w:val="32"/>
          <w:szCs w:val="32"/>
          <w:lang w:val="ru-RU"/>
        </w:rPr>
      </w:pPr>
    </w:p>
    <w:p w14:paraId="13AB490A">
      <w:pPr>
        <w:spacing w:after="0" w:line="360" w:lineRule="exact"/>
        <w:ind w:firstLine="680"/>
        <w:jc w:val="both"/>
        <w:rPr>
          <w:rFonts w:ascii="Times New Roman" w:hAnsi="Times New Roman" w:cs="Times New Roman"/>
          <w:b/>
          <w:bCs/>
          <w:sz w:val="32"/>
          <w:szCs w:val="32"/>
          <w:lang w:val="ru-RU"/>
        </w:rPr>
      </w:pPr>
    </w:p>
    <w:p w14:paraId="2E176859">
      <w:pPr>
        <w:spacing w:after="0" w:line="360" w:lineRule="exact"/>
        <w:ind w:firstLine="680"/>
        <w:jc w:val="both"/>
        <w:rPr>
          <w:rFonts w:ascii="Times New Roman" w:hAnsi="Times New Roman" w:cs="Times New Roman"/>
          <w:b/>
          <w:bCs/>
          <w:sz w:val="32"/>
          <w:szCs w:val="32"/>
          <w:lang w:val="ru-RU"/>
        </w:rPr>
      </w:pPr>
    </w:p>
    <w:p w14:paraId="694F1708">
      <w:pPr>
        <w:spacing w:after="0" w:line="360" w:lineRule="exact"/>
        <w:ind w:firstLine="680"/>
        <w:jc w:val="both"/>
        <w:rPr>
          <w:rFonts w:ascii="Times New Roman" w:hAnsi="Times New Roman" w:cs="Times New Roman"/>
          <w:b/>
          <w:bCs/>
          <w:sz w:val="32"/>
          <w:szCs w:val="32"/>
          <w:lang w:val="ru-RU"/>
        </w:rPr>
      </w:pPr>
    </w:p>
    <w:p w14:paraId="413946DE">
      <w:pPr>
        <w:spacing w:after="0" w:line="360" w:lineRule="exact"/>
        <w:ind w:firstLine="680"/>
        <w:jc w:val="both"/>
        <w:rPr>
          <w:rFonts w:ascii="Times New Roman" w:hAnsi="Times New Roman" w:cs="Times New Roman"/>
          <w:b/>
          <w:bCs/>
          <w:sz w:val="32"/>
          <w:szCs w:val="32"/>
          <w:lang w:val="ru-RU"/>
        </w:rPr>
      </w:pPr>
    </w:p>
    <w:p w14:paraId="1BE8A681">
      <w:pPr>
        <w:spacing w:after="0" w:line="360" w:lineRule="exact"/>
        <w:ind w:firstLine="680"/>
        <w:jc w:val="both"/>
        <w:rPr>
          <w:rFonts w:ascii="Times New Roman" w:hAnsi="Times New Roman" w:cs="Times New Roman"/>
          <w:b/>
          <w:bCs/>
          <w:sz w:val="32"/>
          <w:szCs w:val="32"/>
          <w:lang w:val="ru-RU"/>
        </w:rPr>
      </w:pPr>
    </w:p>
    <w:p w14:paraId="262A0CB8">
      <w:pPr>
        <w:spacing w:after="0" w:line="360" w:lineRule="exact"/>
        <w:ind w:firstLine="680"/>
        <w:jc w:val="both"/>
        <w:rPr>
          <w:rFonts w:ascii="Times New Roman" w:hAnsi="Times New Roman" w:cs="Times New Roman"/>
          <w:b/>
          <w:bCs/>
          <w:sz w:val="32"/>
          <w:szCs w:val="32"/>
          <w:lang w:val="ru-RU"/>
        </w:rPr>
      </w:pPr>
    </w:p>
    <w:p w14:paraId="5CF500FE">
      <w:pPr>
        <w:spacing w:after="0" w:line="360" w:lineRule="exact"/>
        <w:ind w:firstLine="680"/>
        <w:jc w:val="both"/>
        <w:rPr>
          <w:rFonts w:ascii="Times New Roman" w:hAnsi="Times New Roman" w:cs="Times New Roman"/>
          <w:b/>
          <w:bCs/>
          <w:sz w:val="32"/>
          <w:szCs w:val="32"/>
          <w:lang w:val="ru-RU"/>
        </w:rPr>
      </w:pPr>
    </w:p>
    <w:p w14:paraId="177132E6">
      <w:pPr>
        <w:spacing w:after="0" w:line="360" w:lineRule="exact"/>
        <w:ind w:firstLine="680"/>
        <w:jc w:val="both"/>
        <w:rPr>
          <w:rFonts w:ascii="Times New Roman" w:hAnsi="Times New Roman" w:cs="Times New Roman"/>
          <w:b/>
          <w:bCs/>
          <w:sz w:val="32"/>
          <w:szCs w:val="32"/>
          <w:lang w:val="ru-RU"/>
        </w:rPr>
      </w:pPr>
    </w:p>
    <w:p w14:paraId="0C630D1B">
      <w:pPr>
        <w:spacing w:after="0" w:line="360" w:lineRule="exact"/>
        <w:ind w:firstLine="680"/>
        <w:jc w:val="both"/>
        <w:rPr>
          <w:rFonts w:ascii="Times New Roman" w:hAnsi="Times New Roman" w:cs="Times New Roman"/>
          <w:b/>
          <w:bCs/>
          <w:sz w:val="32"/>
          <w:szCs w:val="32"/>
          <w:lang w:val="ru-RU"/>
        </w:rPr>
      </w:pPr>
    </w:p>
    <w:p w14:paraId="2EE70B5E">
      <w:pPr>
        <w:spacing w:after="0" w:line="360" w:lineRule="exact"/>
        <w:ind w:firstLine="680"/>
        <w:jc w:val="both"/>
        <w:rPr>
          <w:rFonts w:ascii="Times New Roman" w:hAnsi="Times New Roman" w:cs="Times New Roman"/>
          <w:b/>
          <w:bCs/>
          <w:sz w:val="32"/>
          <w:szCs w:val="32"/>
          <w:lang w:val="ru-RU"/>
        </w:rPr>
      </w:pPr>
    </w:p>
    <w:p w14:paraId="192008EA">
      <w:pPr>
        <w:spacing w:after="0" w:line="360" w:lineRule="exact"/>
        <w:ind w:firstLine="680"/>
        <w:jc w:val="both"/>
        <w:rPr>
          <w:rFonts w:ascii="Times New Roman" w:hAnsi="Times New Roman" w:cs="Times New Roman"/>
          <w:b/>
          <w:bCs/>
          <w:sz w:val="32"/>
          <w:szCs w:val="32"/>
          <w:lang w:val="ru-RU"/>
        </w:rPr>
      </w:pPr>
    </w:p>
    <w:p w14:paraId="4B23FB34">
      <w:pPr>
        <w:spacing w:after="0" w:line="360" w:lineRule="exact"/>
        <w:ind w:firstLine="680"/>
        <w:jc w:val="both"/>
        <w:rPr>
          <w:rFonts w:ascii="Times New Roman" w:hAnsi="Times New Roman" w:cs="Times New Roman"/>
          <w:b/>
          <w:bCs/>
          <w:sz w:val="32"/>
          <w:szCs w:val="32"/>
          <w:lang w:val="ru-RU"/>
        </w:rPr>
      </w:pPr>
    </w:p>
    <w:p w14:paraId="33890816">
      <w:pPr>
        <w:spacing w:after="0" w:line="360" w:lineRule="exact"/>
        <w:ind w:firstLine="680"/>
        <w:jc w:val="both"/>
        <w:rPr>
          <w:rFonts w:ascii="Times New Roman" w:hAnsi="Times New Roman" w:cs="Times New Roman"/>
          <w:b/>
          <w:bCs/>
          <w:sz w:val="32"/>
          <w:szCs w:val="32"/>
          <w:lang w:val="ru-RU"/>
        </w:rPr>
      </w:pPr>
    </w:p>
    <w:p w14:paraId="73D689FA">
      <w:pPr>
        <w:spacing w:after="0" w:line="360" w:lineRule="exact"/>
        <w:ind w:firstLine="680"/>
        <w:jc w:val="both"/>
        <w:rPr>
          <w:rFonts w:ascii="Times New Roman" w:hAnsi="Times New Roman" w:cs="Times New Roman"/>
          <w:b/>
          <w:bCs/>
          <w:sz w:val="32"/>
          <w:szCs w:val="32"/>
          <w:lang w:val="ru-RU"/>
        </w:rPr>
      </w:pPr>
    </w:p>
    <w:p w14:paraId="32B5464C">
      <w:pPr>
        <w:spacing w:after="0" w:line="360" w:lineRule="exact"/>
        <w:ind w:firstLine="680"/>
        <w:jc w:val="both"/>
        <w:rPr>
          <w:rFonts w:ascii="Times New Roman" w:hAnsi="Times New Roman" w:cs="Times New Roman"/>
          <w:b/>
          <w:bCs/>
          <w:sz w:val="32"/>
          <w:szCs w:val="32"/>
          <w:lang w:val="ru-RU"/>
        </w:rPr>
      </w:pPr>
    </w:p>
    <w:p w14:paraId="2932917F">
      <w:pPr>
        <w:spacing w:after="0" w:line="360" w:lineRule="exact"/>
        <w:ind w:firstLine="680"/>
        <w:jc w:val="both"/>
        <w:rPr>
          <w:rFonts w:ascii="Times New Roman" w:hAnsi="Times New Roman" w:cs="Times New Roman"/>
          <w:b/>
          <w:bCs/>
          <w:sz w:val="32"/>
          <w:szCs w:val="32"/>
          <w:lang w:val="ru-RU"/>
        </w:rPr>
      </w:pPr>
    </w:p>
    <w:p w14:paraId="34BF5E8D">
      <w:pPr>
        <w:spacing w:after="0" w:line="360" w:lineRule="exact"/>
        <w:ind w:firstLine="680"/>
        <w:jc w:val="both"/>
        <w:rPr>
          <w:rFonts w:ascii="Times New Roman" w:hAnsi="Times New Roman" w:cs="Times New Roman"/>
          <w:b/>
          <w:bCs/>
          <w:sz w:val="32"/>
          <w:szCs w:val="32"/>
          <w:lang w:val="ru-RU"/>
        </w:rPr>
      </w:pPr>
    </w:p>
    <w:p w14:paraId="19099CF8">
      <w:pPr>
        <w:spacing w:after="0" w:line="360" w:lineRule="exact"/>
        <w:ind w:firstLine="680"/>
        <w:jc w:val="both"/>
        <w:rPr>
          <w:rFonts w:ascii="Times New Roman" w:hAnsi="Times New Roman" w:cs="Times New Roman"/>
          <w:b/>
          <w:bCs/>
          <w:sz w:val="32"/>
          <w:szCs w:val="32"/>
          <w:lang w:val="ru-RU"/>
        </w:rPr>
      </w:pPr>
    </w:p>
    <w:p w14:paraId="1903897C">
      <w:pPr>
        <w:spacing w:after="0" w:line="360" w:lineRule="exact"/>
        <w:ind w:firstLine="680"/>
        <w:jc w:val="both"/>
        <w:rPr>
          <w:rFonts w:ascii="Times New Roman" w:hAnsi="Times New Roman" w:cs="Times New Roman"/>
          <w:b/>
          <w:bCs/>
          <w:sz w:val="32"/>
          <w:szCs w:val="32"/>
          <w:lang w:val="ru-RU"/>
        </w:rPr>
      </w:pPr>
    </w:p>
    <w:p w14:paraId="504B4541">
      <w:pPr>
        <w:spacing w:after="0" w:line="360" w:lineRule="exact"/>
        <w:ind w:firstLine="680"/>
        <w:jc w:val="both"/>
        <w:rPr>
          <w:rFonts w:ascii="Times New Roman" w:hAnsi="Times New Roman" w:cs="Times New Roman"/>
          <w:b/>
          <w:bCs/>
          <w:sz w:val="32"/>
          <w:szCs w:val="32"/>
          <w:lang w:val="ru-RU"/>
        </w:rPr>
      </w:pPr>
    </w:p>
    <w:p w14:paraId="2EF03E0E">
      <w:pPr>
        <w:spacing w:after="0" w:line="360" w:lineRule="exact"/>
        <w:ind w:firstLine="680"/>
        <w:jc w:val="both"/>
        <w:rPr>
          <w:rFonts w:ascii="Times New Roman" w:hAnsi="Times New Roman" w:cs="Times New Roman"/>
          <w:b/>
          <w:bCs/>
          <w:sz w:val="32"/>
          <w:szCs w:val="32"/>
          <w:lang w:val="ru-RU"/>
        </w:rPr>
      </w:pPr>
    </w:p>
    <w:p w14:paraId="0D0CA97E">
      <w:pPr>
        <w:spacing w:after="0" w:line="360" w:lineRule="exact"/>
        <w:ind w:firstLine="680"/>
        <w:jc w:val="both"/>
        <w:rPr>
          <w:rFonts w:ascii="Times New Roman" w:hAnsi="Times New Roman" w:cs="Times New Roman"/>
          <w:b/>
          <w:bCs/>
          <w:sz w:val="32"/>
          <w:szCs w:val="32"/>
          <w:lang w:val="ru-RU"/>
        </w:rPr>
      </w:pPr>
    </w:p>
    <w:p w14:paraId="586A65A3">
      <w:pPr>
        <w:spacing w:after="0" w:line="360" w:lineRule="exact"/>
        <w:ind w:firstLine="680"/>
        <w:jc w:val="both"/>
        <w:rPr>
          <w:rFonts w:ascii="Times New Roman" w:hAnsi="Times New Roman" w:cs="Times New Roman"/>
          <w:b/>
          <w:bCs/>
          <w:sz w:val="32"/>
          <w:szCs w:val="32"/>
          <w:lang w:val="ru-RU"/>
        </w:rPr>
      </w:pPr>
    </w:p>
    <w:p w14:paraId="0420CEC3">
      <w:pPr>
        <w:spacing w:after="0" w:line="360" w:lineRule="exact"/>
        <w:ind w:firstLine="680"/>
        <w:jc w:val="both"/>
        <w:rPr>
          <w:rFonts w:ascii="Times New Roman" w:hAnsi="Times New Roman" w:cs="Times New Roman"/>
          <w:b/>
          <w:bCs/>
          <w:sz w:val="32"/>
          <w:szCs w:val="32"/>
          <w:lang w:val="ru-RU"/>
        </w:rPr>
      </w:pPr>
    </w:p>
    <w:p w14:paraId="577EEB31">
      <w:pPr>
        <w:spacing w:after="0" w:line="360" w:lineRule="exact"/>
        <w:ind w:firstLine="680"/>
        <w:jc w:val="both"/>
        <w:rPr>
          <w:rFonts w:ascii="Times New Roman" w:hAnsi="Times New Roman" w:cs="Times New Roman"/>
          <w:b/>
          <w:bCs/>
          <w:sz w:val="32"/>
          <w:szCs w:val="32"/>
          <w:lang w:val="ru-RU"/>
        </w:rPr>
      </w:pPr>
    </w:p>
    <w:p w14:paraId="56E60DE5">
      <w:pPr>
        <w:spacing w:after="0" w:line="360" w:lineRule="exact"/>
        <w:ind w:firstLine="680"/>
        <w:jc w:val="both"/>
        <w:rPr>
          <w:rFonts w:ascii="Times New Roman" w:hAnsi="Times New Roman" w:cs="Times New Roman"/>
          <w:b/>
          <w:bCs/>
          <w:sz w:val="32"/>
          <w:szCs w:val="32"/>
          <w:lang w:val="ru-RU"/>
        </w:rPr>
      </w:pPr>
    </w:p>
    <w:p w14:paraId="5DED8E29">
      <w:pPr>
        <w:spacing w:after="0" w:line="360" w:lineRule="exact"/>
        <w:ind w:firstLine="680"/>
        <w:jc w:val="both"/>
        <w:rPr>
          <w:rFonts w:ascii="Times New Roman" w:hAnsi="Times New Roman" w:cs="Times New Roman"/>
          <w:b/>
          <w:bCs/>
          <w:sz w:val="32"/>
          <w:szCs w:val="32"/>
          <w:lang w:val="ru-RU"/>
        </w:rPr>
      </w:pPr>
    </w:p>
    <w:p w14:paraId="143CB662">
      <w:pPr>
        <w:spacing w:after="0" w:line="360" w:lineRule="exact"/>
        <w:ind w:firstLine="680"/>
        <w:jc w:val="both"/>
        <w:rPr>
          <w:rFonts w:ascii="Times New Roman" w:hAnsi="Times New Roman" w:cs="Times New Roman"/>
          <w:b/>
          <w:bCs/>
          <w:sz w:val="32"/>
          <w:szCs w:val="32"/>
          <w:lang w:val="ru-RU"/>
        </w:rPr>
      </w:pPr>
    </w:p>
    <w:p w14:paraId="2D17557E">
      <w:pPr>
        <w:spacing w:after="0" w:line="360" w:lineRule="exact"/>
        <w:ind w:firstLine="680"/>
        <w:jc w:val="both"/>
        <w:rPr>
          <w:rFonts w:ascii="Times New Roman" w:hAnsi="Times New Roman" w:cs="Times New Roman"/>
          <w:b/>
          <w:bCs/>
          <w:sz w:val="32"/>
          <w:szCs w:val="32"/>
          <w:lang w:val="ru-RU"/>
        </w:rPr>
      </w:pPr>
    </w:p>
    <w:p w14:paraId="7D24FB36">
      <w:pPr>
        <w:spacing w:after="0" w:line="360" w:lineRule="exact"/>
        <w:ind w:firstLine="680"/>
        <w:jc w:val="both"/>
        <w:rPr>
          <w:rFonts w:ascii="Times New Roman" w:hAnsi="Times New Roman" w:cs="Times New Roman"/>
          <w:b/>
          <w:bCs/>
          <w:sz w:val="32"/>
          <w:szCs w:val="32"/>
          <w:lang w:val="ru-RU"/>
        </w:rPr>
      </w:pPr>
    </w:p>
    <w:p w14:paraId="6C11A043">
      <w:pPr>
        <w:spacing w:after="0" w:line="360" w:lineRule="exact"/>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ЗАКЛЮЧЕНИЕ</w:t>
      </w:r>
    </w:p>
    <w:p w14:paraId="41EB8E0D">
      <w:pPr>
        <w:spacing w:after="0" w:line="360" w:lineRule="exact"/>
        <w:jc w:val="center"/>
        <w:rPr>
          <w:rFonts w:ascii="Times New Roman" w:hAnsi="Times New Roman" w:cs="Times New Roman"/>
          <w:b/>
          <w:bCs/>
          <w:sz w:val="32"/>
          <w:szCs w:val="32"/>
          <w:lang w:val="ru-RU"/>
        </w:rPr>
      </w:pPr>
    </w:p>
    <w:p w14:paraId="031B297E">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Особенностью организации работы урологического отделения является оказание плановой консультативной помощи урологическим больным и экстренной консультативной и лечебной помощи.</w:t>
      </w:r>
    </w:p>
    <w:p w14:paraId="441367F7">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в работе урологического отделения являются проведение всего комплекса диагностических мероприятий по выявлению урологической патологии у жителей, плановое и экстренное оперативное лечение всех нозологических форм урологических заболеваний, организационно-методическая работа с межрайонными урологическими отделениями края. Оказание им консультативной, лечебной помощи, обучение хирургов ЦРБ на рабочем месте в урологическом отделении краевой больницы современным методикам диагностики и лечения урологических больных.</w:t>
      </w:r>
    </w:p>
    <w:p w14:paraId="7BB78B54">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Урологическое отделение — это один из важнейших компонентов любого современного медицинского учреждения. Оно занимается диагностикой, лечением и профилактикой заболеваний мочеполовой системы.</w:t>
      </w:r>
    </w:p>
    <w:p w14:paraId="61320E7A">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Врачи-урологи занимаются лечением таких распространенных заболеваний, как кисты, опухоли, камни, инфекции мочеполовой системы, простатиты, эректильная дисфункция и другие. В отделении работают специалисты, которые помогают мужчинам и женщинам в любой возрастной категории в решении проблемного вопроса.</w:t>
      </w:r>
    </w:p>
    <w:p w14:paraId="4E83D254">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Урологическое отделение играет огромную роль в общественном здравоохранении, поскольку многие заболевания мочеполовой системы могут привести к серьезным осложнениям и ограничениям в повседневной жизни. Поэтому очень важно следить за своим здоровьем и регулярно обследоваться у врача-уролога.</w:t>
      </w:r>
    </w:p>
    <w:p w14:paraId="7B960856">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Урологическое отделение является структурным подразделением УЗ «4-я ГКБ им. Н. Е. Савченко», рассчитано на 90 коек. В отделениях оказывается плановая и экстренная специализированная лечебно-диагностическая помощь пациентам с заболеваниями органов мочеполовой системы. Доступны все методы диагностических обследований: рентгенологические, эндоскопические, радиоизотопное исследование компьютерная томография, ультразвуковая диагностика. На базе отделений функционирует кафедра урологии Белорусского государственного медицинского университета.</w:t>
      </w:r>
    </w:p>
    <w:p w14:paraId="45CAB664">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В отделении оказывается помощь пациентам со следующими урологическими заболеваниями:</w:t>
      </w:r>
    </w:p>
    <w:p w14:paraId="0CC3EA94">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мочекаменная болезнь;</w:t>
      </w:r>
    </w:p>
    <w:p w14:paraId="530AF7D9">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нефроптоз;</w:t>
      </w:r>
    </w:p>
    <w:p w14:paraId="66D30FA1">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кистозные заболевания почек;</w:t>
      </w:r>
    </w:p>
    <w:p w14:paraId="4A0B7E7C">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ДГПЖ;</w:t>
      </w:r>
    </w:p>
    <w:p w14:paraId="36004393">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опухоли органов мочеполовой системы;</w:t>
      </w:r>
    </w:p>
    <w:p w14:paraId="432D20CA">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стриктуры уретры;</w:t>
      </w:r>
    </w:p>
    <w:p w14:paraId="354FBCAD">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воспалительные заболевания органов мочеполовой системы;</w:t>
      </w:r>
    </w:p>
    <w:p w14:paraId="4F0603C6">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фимоз,парафимоз;</w:t>
      </w:r>
    </w:p>
    <w:p w14:paraId="34CBB559">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варикоцеле;</w:t>
      </w:r>
    </w:p>
    <w:p w14:paraId="05F8D8D3">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мочеполовые свищи;</w:t>
      </w:r>
    </w:p>
    <w:p w14:paraId="36A2C0B0">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олеогранулема;</w:t>
      </w:r>
    </w:p>
    <w:p w14:paraId="1CC6F5F5">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водянка оболочек яичка;</w:t>
      </w:r>
    </w:p>
    <w:p w14:paraId="17D67F90">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перекрут яичка;</w:t>
      </w:r>
    </w:p>
    <w:p w14:paraId="1AE87CB3">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травмы органов мочеполовой системы;</w:t>
      </w:r>
    </w:p>
    <w:p w14:paraId="64049A25">
      <w:pPr>
        <w:pStyle w:val="12"/>
        <w:numPr>
          <w:ilvl w:val="0"/>
          <w:numId w:val="3"/>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врожденные аномалии мочеполовых органов</w:t>
      </w:r>
      <w:r>
        <w:rPr>
          <w:rFonts w:ascii="Times New Roman" w:hAnsi="Times New Roman" w:cs="Times New Roman"/>
          <w:sz w:val="28"/>
          <w:szCs w:val="28"/>
          <w:lang w:val="ru-RU"/>
        </w:rPr>
        <w:t>.</w:t>
      </w:r>
    </w:p>
    <w:p w14:paraId="5897C6AD">
      <w:pPr>
        <w:tabs>
          <w:tab w:val="left" w:pos="993"/>
        </w:tabs>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Также в отделении осуществляются все необходимые операционные вмешательства.</w:t>
      </w:r>
    </w:p>
    <w:p w14:paraId="1DB904F0">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Проанализировав показатели и оснащение отделения, можно сделать вывод, что пациенты получают профессиональную,  качественную, своевременную помощь. Также хочется отметить, что за анализируемый период главному врачу не поступало жалоб от пациентов на качество предоставляемых услуг и обслуживание.</w:t>
      </w:r>
    </w:p>
    <w:p w14:paraId="13C44059">
      <w:pPr>
        <w:spacing w:after="0" w:line="360" w:lineRule="exact"/>
        <w:ind w:firstLine="680"/>
        <w:jc w:val="both"/>
        <w:rPr>
          <w:rFonts w:ascii="Times New Roman" w:hAnsi="Times New Roman" w:cs="Times New Roman"/>
          <w:sz w:val="28"/>
          <w:szCs w:val="28"/>
        </w:rPr>
      </w:pPr>
      <w:r>
        <w:rPr>
          <w:rFonts w:ascii="Times New Roman" w:hAnsi="Times New Roman" w:cs="Times New Roman"/>
          <w:sz w:val="28"/>
          <w:szCs w:val="28"/>
        </w:rPr>
        <w:t xml:space="preserve">С точки зрения результативного подхода </w:t>
      </w:r>
      <w:r>
        <w:rPr>
          <w:rFonts w:ascii="Times New Roman" w:hAnsi="Times New Roman" w:cs="Times New Roman"/>
          <w:sz w:val="28"/>
          <w:szCs w:val="28"/>
          <w:lang w:val="ru-RU"/>
        </w:rPr>
        <w:t>отделение</w:t>
      </w:r>
      <w:r>
        <w:rPr>
          <w:rFonts w:ascii="Times New Roman" w:hAnsi="Times New Roman" w:cs="Times New Roman"/>
          <w:sz w:val="28"/>
          <w:szCs w:val="28"/>
        </w:rPr>
        <w:t xml:space="preserve"> урологии работает на высоком уровне, о чем свидетельствуют</w:t>
      </w:r>
      <w:r>
        <w:rPr>
          <w:rFonts w:ascii="Times New Roman" w:hAnsi="Times New Roman" w:cs="Times New Roman"/>
          <w:sz w:val="28"/>
          <w:szCs w:val="28"/>
          <w:lang w:val="ru-RU"/>
        </w:rPr>
        <w:t xml:space="preserve"> </w:t>
      </w:r>
      <w:r>
        <w:rPr>
          <w:rFonts w:ascii="Times New Roman" w:hAnsi="Times New Roman" w:cs="Times New Roman"/>
          <w:sz w:val="28"/>
          <w:szCs w:val="28"/>
        </w:rPr>
        <w:t>низкие показатели летальности, осложнений и повторной госпитализации.</w:t>
      </w:r>
    </w:p>
    <w:p w14:paraId="69F9E071">
      <w:pPr>
        <w:tabs>
          <w:tab w:val="left" w:pos="993"/>
        </w:tabs>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Однако, нехватка персонала вносит свои негативные моменты в деятельность отделения.</w:t>
      </w:r>
    </w:p>
    <w:p w14:paraId="2AA04D7F">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Дефицит кадров является основной проблемой системы здравоохранения на протяжении многих лет. </w:t>
      </w:r>
    </w:p>
    <w:p w14:paraId="62C9B835">
      <w:pPr>
        <w:spacing w:after="0" w:line="360" w:lineRule="exact"/>
        <w:ind w:firstLine="680"/>
        <w:jc w:val="both"/>
        <w:rPr>
          <w:rFonts w:ascii="Times New Roman" w:hAnsi="Times New Roman" w:cs="Times New Roman"/>
          <w:sz w:val="28"/>
          <w:szCs w:val="28"/>
          <w:lang w:val="ru-RU"/>
        </w:rPr>
      </w:pPr>
      <w:r>
        <w:rPr>
          <w:rFonts w:ascii="Times New Roman" w:hAnsi="Times New Roman" w:cs="Times New Roman"/>
          <w:sz w:val="28"/>
          <w:szCs w:val="28"/>
          <w:lang w:val="ru-RU"/>
        </w:rPr>
        <w:t>Для того что бы снизить дефицит кадров, необходимо провести комплексную работу на государственном уровне и на базе организаций.</w:t>
      </w:r>
    </w:p>
    <w:p w14:paraId="08648F8E">
      <w:pPr>
        <w:ind w:firstLine="680"/>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794A8864">
      <w:pPr>
        <w:ind w:firstLine="680"/>
        <w:jc w:val="center"/>
        <w:rPr>
          <w:rFonts w:ascii="Times New Roman" w:hAnsi="Times New Roman" w:cs="Times New Roman"/>
          <w:b/>
          <w:bCs/>
          <w:sz w:val="32"/>
          <w:szCs w:val="32"/>
          <w:lang w:val="ru-RU"/>
        </w:rPr>
      </w:pPr>
      <w:r>
        <w:rPr>
          <w:rFonts w:ascii="Times New Roman" w:hAnsi="Times New Roman" w:cs="Times New Roman"/>
          <w:b/>
          <w:bCs/>
          <w:sz w:val="32"/>
          <w:szCs w:val="32"/>
          <w:lang w:val="ru-RU"/>
        </w:rPr>
        <w:t>СПИСОК ИСПОЛЬЗУЕМЫХ ИСТОЧНИКОВ</w:t>
      </w:r>
    </w:p>
    <w:p w14:paraId="6AB3800D">
      <w:pPr>
        <w:ind w:firstLine="680"/>
        <w:jc w:val="both"/>
        <w:rPr>
          <w:rFonts w:ascii="Times New Roman" w:hAnsi="Times New Roman" w:cs="Times New Roman"/>
        </w:rPr>
      </w:pPr>
    </w:p>
    <w:p w14:paraId="5B01020F">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 xml:space="preserve">Коган, </w:t>
      </w:r>
      <w:r>
        <w:rPr>
          <w:rFonts w:ascii="Times New Roman" w:hAnsi="Times New Roman" w:cs="Times New Roman"/>
          <w:sz w:val="28"/>
          <w:szCs w:val="28"/>
          <w:lang w:val="ru-RU"/>
        </w:rPr>
        <w:t xml:space="preserve">М.М. </w:t>
      </w:r>
      <w:r>
        <w:rPr>
          <w:rFonts w:ascii="Times New Roman" w:hAnsi="Times New Roman" w:cs="Times New Roman"/>
          <w:sz w:val="28"/>
          <w:szCs w:val="28"/>
        </w:rPr>
        <w:t>Урология : учебник / Коган, Михаил Иосифович. - Москва : Практ. медицина, 2022. - 334 с.</w:t>
      </w:r>
    </w:p>
    <w:p w14:paraId="50B8E233">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Неотложная урология и нефрология / Под ред. Люлько А.В. - Киев : Здоровья, 1996. - 288 с. : ил. - Библиогр.: с. 283-284. Урология для врачей общей практики / Под ред. Л. Липшульца, И. Клайнман. - СПб. : Питер, 1997. - 251 с.</w:t>
      </w:r>
    </w:p>
    <w:p w14:paraId="5FCA95D1">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Тактика врача уролога: практическое руководство / Под ред. Д.Ю. Пушкаря. — М.: ГЭОТАР-Медиа, 2019. — 96 с.</w:t>
      </w:r>
    </w:p>
    <w:p w14:paraId="79E26437">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Урология [Текст] : учеб. для студ. мед. вузов / под ред. Д. Ю. Пушкаря.- М. : ГЭОТАР - Медиа, 2022. - 384 с.</w:t>
      </w:r>
    </w:p>
    <w:p w14:paraId="7D2B8464">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Урология для врача общей практики (для студентов IV-VI курсов лечебного факультета, клинических ординаторов, слушателей ФПК и ПК). Жебентяев А.А. – 2008. – Витебск: изд-во ВГМУ. – 137 с.</w:t>
      </w:r>
    </w:p>
    <w:p w14:paraId="0982FE9F">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Урология. От симптомов к диагнозу и лечению : ил. руководство : учеб. пособие / Первый Моск. гос. мед. ун-т им. И. М. Сеченова ; под ред. П. В. Глыбочко, Ю. Г. Аляева, М. А. Газимиева. - 2-е изд. - Москва : Гэотар-Медиа, 2021. - 145 с. </w:t>
      </w:r>
    </w:p>
    <w:p w14:paraId="016ECAD8">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 xml:space="preserve">Урология. От симптомов к диагнозу и лечению. Иллюстрированное руководство: учебное пособие / Под ред. П.В. Глыбочко, Ю.Г. Аляева, Н.А. Григорьева. — М.: ГЭОТАР-Медиа, 2014. — 148 с. Хирургические методы лечения рака почки / Под ред. Р.В. Ханна, Г. Брацлавского, Р.Дж. Стейна; пер. с англ. под ред. А.В. Говорова, И.В. Семяникина, Д.Ю. Пушкаря. — М.: ГЭОТАР-Медиа, 2021. — 160 с. </w:t>
      </w:r>
    </w:p>
    <w:p w14:paraId="126872F9">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 xml:space="preserve">Урология: учебник / Под ред. П.В. Глыбочко, Ю.Г. Аляева. — М.: Практическая медицина, 2019. — 433 с. </w:t>
      </w:r>
    </w:p>
    <w:p w14:paraId="4C0F7E45">
      <w:pPr>
        <w:pStyle w:val="12"/>
        <w:numPr>
          <w:ilvl w:val="0"/>
          <w:numId w:val="4"/>
        </w:numPr>
        <w:tabs>
          <w:tab w:val="left" w:pos="993"/>
        </w:tabs>
        <w:spacing w:after="0" w:line="360" w:lineRule="exact"/>
        <w:ind w:left="0" w:firstLine="680"/>
        <w:jc w:val="both"/>
        <w:rPr>
          <w:rFonts w:ascii="Times New Roman" w:hAnsi="Times New Roman" w:cs="Times New Roman"/>
          <w:sz w:val="28"/>
          <w:szCs w:val="28"/>
        </w:rPr>
      </w:pPr>
      <w:r>
        <w:rPr>
          <w:rFonts w:ascii="Times New Roman" w:hAnsi="Times New Roman" w:cs="Times New Roman"/>
          <w:sz w:val="28"/>
          <w:szCs w:val="28"/>
        </w:rPr>
        <w:t>Шеин И.А. Острая и хроническая почечная недостаточность. Гемодиализ. Трансплантация почки (для студентов IV-VI курсов лечебного факультета, клинических ординаторов). Шеин И.А., Торопилов Д.М., Жебентяев А.А. – 2002. – Витебск: изд-во ВГМУ. – 72 с.</w:t>
      </w:r>
    </w:p>
    <w:p w14:paraId="18E71B82">
      <w:pPr>
        <w:rPr>
          <w:rFonts w:ascii="Times New Roman" w:hAnsi="Times New Roman" w:cs="Times New Roman"/>
        </w:rPr>
      </w:pPr>
      <w:bookmarkStart w:id="8" w:name="_GoBack"/>
      <w:bookmarkEnd w:id="8"/>
    </w:p>
    <w:sectPr>
      <w:footerReference r:id="rId5" w:type="default"/>
      <w:pgSz w:w="11906" w:h="16838"/>
      <w:pgMar w:top="1134" w:right="566" w:bottom="1134" w:left="1701" w:header="708" w:footer="708" w:gutter="0"/>
      <w:pgNumType w:start="2"/>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Lora">
    <w:altName w:val="Segoe Print"/>
    <w:panose1 w:val="00000000000000000000"/>
    <w:charset w:val="CC"/>
    <w:family w:val="auto"/>
    <w:pitch w:val="default"/>
    <w:sig w:usb0="00000000" w:usb1="00000000" w:usb2="00000000" w:usb3="00000000" w:csb0="00000097" w:csb1="00000000"/>
  </w:font>
  <w:font w:name="Microsoft YaHei">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892062"/>
      <w:docPartObj>
        <w:docPartGallery w:val="AutoText"/>
      </w:docPartObj>
    </w:sdtPr>
    <w:sdtEndPr>
      <w:rPr>
        <w:rFonts w:ascii="Times New Roman" w:hAnsi="Times New Roman" w:cs="Times New Roman"/>
        <w:sz w:val="24"/>
        <w:szCs w:val="24"/>
      </w:rPr>
    </w:sdtEndPr>
    <w:sdtContent>
      <w:p w14:paraId="648EB58B">
        <w:pPr>
          <w:pStyle w:val="7"/>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ru-RU"/>
          </w:rPr>
          <w:t>2</w:t>
        </w:r>
        <w:r>
          <w:rPr>
            <w:rFonts w:ascii="Times New Roman" w:hAnsi="Times New Roman" w:cs="Times New Roman"/>
            <w:sz w:val="24"/>
            <w:szCs w:val="24"/>
          </w:rPr>
          <w:fldChar w:fldCharType="end"/>
        </w:r>
      </w:p>
    </w:sdtContent>
  </w:sdt>
  <w:p w14:paraId="4EA9E86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95FFD"/>
    <w:multiLevelType w:val="multilevel"/>
    <w:tmpl w:val="03295FFD"/>
    <w:lvl w:ilvl="0" w:tentative="0">
      <w:start w:val="1"/>
      <w:numFmt w:val="bullet"/>
      <w:lvlText w:val="‒"/>
      <w:lvlJc w:val="left"/>
      <w:pPr>
        <w:ind w:left="1400" w:hanging="360"/>
      </w:pPr>
      <w:rPr>
        <w:rFonts w:hint="default" w:ascii="Times New Roman" w:hAnsi="Times New Roman" w:cs="Times New Roman"/>
      </w:rPr>
    </w:lvl>
    <w:lvl w:ilvl="1" w:tentative="0">
      <w:start w:val="1"/>
      <w:numFmt w:val="bullet"/>
      <w:lvlText w:val="o"/>
      <w:lvlJc w:val="left"/>
      <w:pPr>
        <w:ind w:left="2120" w:hanging="360"/>
      </w:pPr>
      <w:rPr>
        <w:rFonts w:hint="default" w:ascii="Courier New" w:hAnsi="Courier New" w:cs="Courier New"/>
      </w:rPr>
    </w:lvl>
    <w:lvl w:ilvl="2" w:tentative="0">
      <w:start w:val="1"/>
      <w:numFmt w:val="bullet"/>
      <w:lvlText w:val=""/>
      <w:lvlJc w:val="left"/>
      <w:pPr>
        <w:ind w:left="2840" w:hanging="360"/>
      </w:pPr>
      <w:rPr>
        <w:rFonts w:hint="default" w:ascii="Wingdings" w:hAnsi="Wingdings"/>
      </w:rPr>
    </w:lvl>
    <w:lvl w:ilvl="3" w:tentative="0">
      <w:start w:val="1"/>
      <w:numFmt w:val="bullet"/>
      <w:lvlText w:val=""/>
      <w:lvlJc w:val="left"/>
      <w:pPr>
        <w:ind w:left="3560" w:hanging="360"/>
      </w:pPr>
      <w:rPr>
        <w:rFonts w:hint="default" w:ascii="Symbol" w:hAnsi="Symbol"/>
      </w:rPr>
    </w:lvl>
    <w:lvl w:ilvl="4" w:tentative="0">
      <w:start w:val="1"/>
      <w:numFmt w:val="bullet"/>
      <w:lvlText w:val="o"/>
      <w:lvlJc w:val="left"/>
      <w:pPr>
        <w:ind w:left="4280" w:hanging="360"/>
      </w:pPr>
      <w:rPr>
        <w:rFonts w:hint="default" w:ascii="Courier New" w:hAnsi="Courier New" w:cs="Courier New"/>
      </w:rPr>
    </w:lvl>
    <w:lvl w:ilvl="5" w:tentative="0">
      <w:start w:val="1"/>
      <w:numFmt w:val="bullet"/>
      <w:lvlText w:val=""/>
      <w:lvlJc w:val="left"/>
      <w:pPr>
        <w:ind w:left="5000" w:hanging="360"/>
      </w:pPr>
      <w:rPr>
        <w:rFonts w:hint="default" w:ascii="Wingdings" w:hAnsi="Wingdings"/>
      </w:rPr>
    </w:lvl>
    <w:lvl w:ilvl="6" w:tentative="0">
      <w:start w:val="1"/>
      <w:numFmt w:val="bullet"/>
      <w:lvlText w:val=""/>
      <w:lvlJc w:val="left"/>
      <w:pPr>
        <w:ind w:left="5720" w:hanging="360"/>
      </w:pPr>
      <w:rPr>
        <w:rFonts w:hint="default" w:ascii="Symbol" w:hAnsi="Symbol"/>
      </w:rPr>
    </w:lvl>
    <w:lvl w:ilvl="7" w:tentative="0">
      <w:start w:val="1"/>
      <w:numFmt w:val="bullet"/>
      <w:lvlText w:val="o"/>
      <w:lvlJc w:val="left"/>
      <w:pPr>
        <w:ind w:left="6440" w:hanging="360"/>
      </w:pPr>
      <w:rPr>
        <w:rFonts w:hint="default" w:ascii="Courier New" w:hAnsi="Courier New" w:cs="Courier New"/>
      </w:rPr>
    </w:lvl>
    <w:lvl w:ilvl="8" w:tentative="0">
      <w:start w:val="1"/>
      <w:numFmt w:val="bullet"/>
      <w:lvlText w:val=""/>
      <w:lvlJc w:val="left"/>
      <w:pPr>
        <w:ind w:left="7160" w:hanging="360"/>
      </w:pPr>
      <w:rPr>
        <w:rFonts w:hint="default" w:ascii="Wingdings" w:hAnsi="Wingdings"/>
      </w:rPr>
    </w:lvl>
  </w:abstractNum>
  <w:abstractNum w:abstractNumId="1">
    <w:nsid w:val="096B0C1B"/>
    <w:multiLevelType w:val="multilevel"/>
    <w:tmpl w:val="096B0C1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2E746181"/>
    <w:multiLevelType w:val="multilevel"/>
    <w:tmpl w:val="2E746181"/>
    <w:lvl w:ilvl="0" w:tentative="0">
      <w:start w:val="1"/>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
    <w:nsid w:val="384A2576"/>
    <w:multiLevelType w:val="multilevel"/>
    <w:tmpl w:val="384A2576"/>
    <w:lvl w:ilvl="0" w:tentative="0">
      <w:start w:val="1"/>
      <w:numFmt w:val="bullet"/>
      <w:lvlText w:val="‒"/>
      <w:lvlJc w:val="left"/>
      <w:pPr>
        <w:ind w:left="1400" w:hanging="360"/>
      </w:pPr>
      <w:rPr>
        <w:rFonts w:hint="default" w:ascii="Times New Roman" w:hAnsi="Times New Roman" w:cs="Times New Roman"/>
      </w:rPr>
    </w:lvl>
    <w:lvl w:ilvl="1" w:tentative="0">
      <w:start w:val="1"/>
      <w:numFmt w:val="bullet"/>
      <w:lvlText w:val="o"/>
      <w:lvlJc w:val="left"/>
      <w:pPr>
        <w:ind w:left="2120" w:hanging="360"/>
      </w:pPr>
      <w:rPr>
        <w:rFonts w:hint="default" w:ascii="Courier New" w:hAnsi="Courier New" w:cs="Courier New"/>
      </w:rPr>
    </w:lvl>
    <w:lvl w:ilvl="2" w:tentative="0">
      <w:start w:val="1"/>
      <w:numFmt w:val="bullet"/>
      <w:lvlText w:val=""/>
      <w:lvlJc w:val="left"/>
      <w:pPr>
        <w:ind w:left="2840" w:hanging="360"/>
      </w:pPr>
      <w:rPr>
        <w:rFonts w:hint="default" w:ascii="Wingdings" w:hAnsi="Wingdings"/>
      </w:rPr>
    </w:lvl>
    <w:lvl w:ilvl="3" w:tentative="0">
      <w:start w:val="1"/>
      <w:numFmt w:val="bullet"/>
      <w:lvlText w:val=""/>
      <w:lvlJc w:val="left"/>
      <w:pPr>
        <w:ind w:left="3560" w:hanging="360"/>
      </w:pPr>
      <w:rPr>
        <w:rFonts w:hint="default" w:ascii="Symbol" w:hAnsi="Symbol"/>
      </w:rPr>
    </w:lvl>
    <w:lvl w:ilvl="4" w:tentative="0">
      <w:start w:val="1"/>
      <w:numFmt w:val="bullet"/>
      <w:lvlText w:val="o"/>
      <w:lvlJc w:val="left"/>
      <w:pPr>
        <w:ind w:left="4280" w:hanging="360"/>
      </w:pPr>
      <w:rPr>
        <w:rFonts w:hint="default" w:ascii="Courier New" w:hAnsi="Courier New" w:cs="Courier New"/>
      </w:rPr>
    </w:lvl>
    <w:lvl w:ilvl="5" w:tentative="0">
      <w:start w:val="1"/>
      <w:numFmt w:val="bullet"/>
      <w:lvlText w:val=""/>
      <w:lvlJc w:val="left"/>
      <w:pPr>
        <w:ind w:left="5000" w:hanging="360"/>
      </w:pPr>
      <w:rPr>
        <w:rFonts w:hint="default" w:ascii="Wingdings" w:hAnsi="Wingdings"/>
      </w:rPr>
    </w:lvl>
    <w:lvl w:ilvl="6" w:tentative="0">
      <w:start w:val="1"/>
      <w:numFmt w:val="bullet"/>
      <w:lvlText w:val=""/>
      <w:lvlJc w:val="left"/>
      <w:pPr>
        <w:ind w:left="5720" w:hanging="360"/>
      </w:pPr>
      <w:rPr>
        <w:rFonts w:hint="default" w:ascii="Symbol" w:hAnsi="Symbol"/>
      </w:rPr>
    </w:lvl>
    <w:lvl w:ilvl="7" w:tentative="0">
      <w:start w:val="1"/>
      <w:numFmt w:val="bullet"/>
      <w:lvlText w:val="o"/>
      <w:lvlJc w:val="left"/>
      <w:pPr>
        <w:ind w:left="6440" w:hanging="360"/>
      </w:pPr>
      <w:rPr>
        <w:rFonts w:hint="default" w:ascii="Courier New" w:hAnsi="Courier New" w:cs="Courier New"/>
      </w:rPr>
    </w:lvl>
    <w:lvl w:ilvl="8" w:tentative="0">
      <w:start w:val="1"/>
      <w:numFmt w:val="bullet"/>
      <w:lvlText w:val=""/>
      <w:lvlJc w:val="left"/>
      <w:pPr>
        <w:ind w:left="716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0A"/>
    <w:rsid w:val="00035D6F"/>
    <w:rsid w:val="0007516B"/>
    <w:rsid w:val="0007650F"/>
    <w:rsid w:val="00080365"/>
    <w:rsid w:val="000B3FFF"/>
    <w:rsid w:val="000C5904"/>
    <w:rsid w:val="00106146"/>
    <w:rsid w:val="0011635A"/>
    <w:rsid w:val="00132AC4"/>
    <w:rsid w:val="00154222"/>
    <w:rsid w:val="00165D18"/>
    <w:rsid w:val="001C722C"/>
    <w:rsid w:val="00216F07"/>
    <w:rsid w:val="00242B79"/>
    <w:rsid w:val="00252428"/>
    <w:rsid w:val="002770AF"/>
    <w:rsid w:val="0028185F"/>
    <w:rsid w:val="002A35EC"/>
    <w:rsid w:val="002C2666"/>
    <w:rsid w:val="002D0449"/>
    <w:rsid w:val="003326C8"/>
    <w:rsid w:val="00344F29"/>
    <w:rsid w:val="00384228"/>
    <w:rsid w:val="0038471E"/>
    <w:rsid w:val="00394D1F"/>
    <w:rsid w:val="003B3660"/>
    <w:rsid w:val="003C0046"/>
    <w:rsid w:val="003F1187"/>
    <w:rsid w:val="004279C0"/>
    <w:rsid w:val="00463C27"/>
    <w:rsid w:val="00492B44"/>
    <w:rsid w:val="004A1B80"/>
    <w:rsid w:val="004D6BAF"/>
    <w:rsid w:val="00526A9F"/>
    <w:rsid w:val="00537790"/>
    <w:rsid w:val="00571D22"/>
    <w:rsid w:val="00586DFE"/>
    <w:rsid w:val="005D25D5"/>
    <w:rsid w:val="006825A6"/>
    <w:rsid w:val="006E159F"/>
    <w:rsid w:val="0071787F"/>
    <w:rsid w:val="00721D3C"/>
    <w:rsid w:val="00741AA1"/>
    <w:rsid w:val="00744B2B"/>
    <w:rsid w:val="007458D5"/>
    <w:rsid w:val="00760679"/>
    <w:rsid w:val="00774B1B"/>
    <w:rsid w:val="007D7746"/>
    <w:rsid w:val="007E48B9"/>
    <w:rsid w:val="007F60E0"/>
    <w:rsid w:val="00813BCC"/>
    <w:rsid w:val="00885BD6"/>
    <w:rsid w:val="0094121E"/>
    <w:rsid w:val="00957083"/>
    <w:rsid w:val="009E599B"/>
    <w:rsid w:val="00A10C5E"/>
    <w:rsid w:val="00A4101A"/>
    <w:rsid w:val="00A4387D"/>
    <w:rsid w:val="00A54F88"/>
    <w:rsid w:val="00A65AF4"/>
    <w:rsid w:val="00AB7940"/>
    <w:rsid w:val="00AF7BC6"/>
    <w:rsid w:val="00B5547E"/>
    <w:rsid w:val="00B610EE"/>
    <w:rsid w:val="00B82A96"/>
    <w:rsid w:val="00BC7303"/>
    <w:rsid w:val="00BE1402"/>
    <w:rsid w:val="00C503A7"/>
    <w:rsid w:val="00C72DEA"/>
    <w:rsid w:val="00C85E12"/>
    <w:rsid w:val="00C87A0E"/>
    <w:rsid w:val="00CD610E"/>
    <w:rsid w:val="00CF6FCD"/>
    <w:rsid w:val="00D374D3"/>
    <w:rsid w:val="00D41A83"/>
    <w:rsid w:val="00D603FD"/>
    <w:rsid w:val="00DD5309"/>
    <w:rsid w:val="00E16FFB"/>
    <w:rsid w:val="00E2067F"/>
    <w:rsid w:val="00E25742"/>
    <w:rsid w:val="00ED6D0A"/>
    <w:rsid w:val="00EF7F0A"/>
    <w:rsid w:val="00F26DD2"/>
    <w:rsid w:val="00F54198"/>
    <w:rsid w:val="00F81018"/>
    <w:rsid w:val="56DA34D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3"/>
    <w:next w:val="1"/>
    <w:link w:val="11"/>
    <w:unhideWhenUsed/>
    <w:qFormat/>
    <w:uiPriority w:val="9"/>
    <w:pPr>
      <w:keepNext/>
      <w:keepLines/>
      <w:spacing w:after="129" w:line="259" w:lineRule="auto"/>
      <w:ind w:left="10" w:hanging="10"/>
      <w:jc w:val="right"/>
      <w:outlineLvl w:val="2"/>
    </w:pPr>
    <w:rPr>
      <w:rFonts w:ascii="Calibri" w:hAnsi="Calibri" w:eastAsia="Calibri" w:cs="Calibri"/>
      <w:i/>
      <w:color w:val="181717"/>
      <w:sz w:val="22"/>
      <w:szCs w:val="22"/>
      <w:lang w:val="en-US"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header"/>
    <w:basedOn w:val="1"/>
    <w:link w:val="13"/>
    <w:unhideWhenUsed/>
    <w:qFormat/>
    <w:uiPriority w:val="99"/>
    <w:pPr>
      <w:tabs>
        <w:tab w:val="center" w:pos="4677"/>
        <w:tab w:val="right" w:pos="9355"/>
      </w:tabs>
      <w:spacing w:after="0" w:line="240" w:lineRule="auto"/>
    </w:pPr>
  </w:style>
  <w:style w:type="paragraph" w:styleId="7">
    <w:name w:val="footer"/>
    <w:basedOn w:val="1"/>
    <w:link w:val="14"/>
    <w:unhideWhenUsed/>
    <w:uiPriority w:val="99"/>
    <w:pPr>
      <w:tabs>
        <w:tab w:val="center" w:pos="4677"/>
        <w:tab w:val="right" w:pos="9355"/>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9">
    <w:name w:val="pboth"/>
    <w:basedOn w:val="1"/>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styleId="10">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11">
    <w:name w:val="Заголовок 3 Знак"/>
    <w:basedOn w:val="3"/>
    <w:link w:val="2"/>
    <w:qFormat/>
    <w:uiPriority w:val="9"/>
    <w:rPr>
      <w:rFonts w:ascii="Calibri" w:hAnsi="Calibri" w:eastAsia="Calibri" w:cs="Calibri"/>
      <w:i/>
      <w:color w:val="181717"/>
      <w:lang w:val="en-US"/>
    </w:rPr>
  </w:style>
  <w:style w:type="paragraph" w:styleId="12">
    <w:name w:val="List Paragraph"/>
    <w:basedOn w:val="1"/>
    <w:qFormat/>
    <w:uiPriority w:val="34"/>
    <w:pPr>
      <w:ind w:left="720"/>
      <w:contextualSpacing/>
    </w:pPr>
  </w:style>
  <w:style w:type="character" w:customStyle="1" w:styleId="13">
    <w:name w:val="Верхний колонтитул Знак"/>
    <w:basedOn w:val="3"/>
    <w:link w:val="6"/>
    <w:uiPriority w:val="99"/>
  </w:style>
  <w:style w:type="character" w:customStyle="1" w:styleId="14">
    <w:name w:val="Нижний колонтитул Знак"/>
    <w:basedOn w:val="3"/>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УО 1</c:v>
                </c:pt>
              </c:strCache>
            </c:strRef>
          </c:tx>
          <c:spPr>
            <a:ln w="28575" cap="rnd">
              <a:solidFill>
                <a:schemeClr val="accent1"/>
              </a:solidFill>
              <a:round/>
            </a:ln>
            <a:effectLst/>
          </c:spPr>
          <c:marker>
            <c:symbol val="none"/>
          </c:marker>
          <c:dLbls>
            <c:delete val="1"/>
          </c:dLbls>
          <c:cat>
            <c:strRef>
              <c:f>Лист1!$A$2:$A$4</c:f>
              <c:strCache>
                <c:ptCount val="3"/>
                <c:pt idx="0">
                  <c:v>Сложные и ВТМТ</c:v>
                </c:pt>
                <c:pt idx="1">
                  <c:v>Экстренные</c:v>
                </c:pt>
                <c:pt idx="2">
                  <c:v>Летальность</c:v>
                </c:pt>
              </c:strCache>
            </c:strRef>
          </c:cat>
          <c:val>
            <c:numRef>
              <c:f>Лист1!$B$2:$B$4</c:f>
              <c:numCache>
                <c:formatCode>General</c:formatCode>
                <c:ptCount val="3"/>
                <c:pt idx="0">
                  <c:v>21</c:v>
                </c:pt>
                <c:pt idx="1">
                  <c:v>53</c:v>
                </c:pt>
                <c:pt idx="2">
                  <c:v>2</c:v>
                </c:pt>
              </c:numCache>
            </c:numRef>
          </c:val>
          <c:smooth val="0"/>
        </c:ser>
        <c:ser>
          <c:idx val="1"/>
          <c:order val="1"/>
          <c:tx>
            <c:strRef>
              <c:f>Лист1!$C$1</c:f>
              <c:strCache>
                <c:ptCount val="1"/>
                <c:pt idx="0">
                  <c:v>РУО 2</c:v>
                </c:pt>
              </c:strCache>
            </c:strRef>
          </c:tx>
          <c:spPr>
            <a:ln w="28575" cap="rnd">
              <a:solidFill>
                <a:schemeClr val="accent2"/>
              </a:solidFill>
              <a:round/>
            </a:ln>
            <a:effectLst/>
          </c:spPr>
          <c:marker>
            <c:symbol val="none"/>
          </c:marker>
          <c:dLbls>
            <c:delete val="1"/>
          </c:dLbls>
          <c:cat>
            <c:strRef>
              <c:f>Лист1!$A$2:$A$4</c:f>
              <c:strCache>
                <c:ptCount val="3"/>
                <c:pt idx="0">
                  <c:v>Сложные и ВТМТ</c:v>
                </c:pt>
                <c:pt idx="1">
                  <c:v>Экстренные</c:v>
                </c:pt>
                <c:pt idx="2">
                  <c:v>Летальность</c:v>
                </c:pt>
              </c:strCache>
            </c:strRef>
          </c:cat>
          <c:val>
            <c:numRef>
              <c:f>Лист1!$C$2:$C$4</c:f>
              <c:numCache>
                <c:formatCode>General</c:formatCode>
                <c:ptCount val="3"/>
                <c:pt idx="0">
                  <c:v>28</c:v>
                </c:pt>
                <c:pt idx="1">
                  <c:v>86</c:v>
                </c:pt>
                <c:pt idx="2">
                  <c:v>3</c:v>
                </c:pt>
              </c:numCache>
            </c:numRef>
          </c:val>
          <c:smooth val="0"/>
        </c:ser>
        <c:ser>
          <c:idx val="2"/>
          <c:order val="2"/>
          <c:tx>
            <c:strRef>
              <c:f>Лист1!$D$1</c:f>
              <c:strCache>
                <c:ptCount val="1"/>
                <c:pt idx="0">
                  <c:v>УО 3</c:v>
                </c:pt>
              </c:strCache>
            </c:strRef>
          </c:tx>
          <c:spPr>
            <a:ln w="28575" cap="rnd">
              <a:solidFill>
                <a:schemeClr val="accent3"/>
              </a:solidFill>
              <a:round/>
            </a:ln>
            <a:effectLst/>
          </c:spPr>
          <c:marker>
            <c:symbol val="none"/>
          </c:marker>
          <c:dLbls>
            <c:delete val="1"/>
          </c:dLbls>
          <c:cat>
            <c:strRef>
              <c:f>Лист1!$A$2:$A$4</c:f>
              <c:strCache>
                <c:ptCount val="3"/>
                <c:pt idx="0">
                  <c:v>Сложные и ВТМТ</c:v>
                </c:pt>
                <c:pt idx="1">
                  <c:v>Экстренные</c:v>
                </c:pt>
                <c:pt idx="2">
                  <c:v>Летальность</c:v>
                </c:pt>
              </c:strCache>
            </c:strRef>
          </c:cat>
          <c:val>
            <c:numRef>
              <c:f>Лист1!$D$2:$D$4</c:f>
              <c:numCache>
                <c:formatCode>General</c:formatCode>
                <c:ptCount val="3"/>
                <c:pt idx="0">
                  <c:v>24</c:v>
                </c:pt>
                <c:pt idx="1">
                  <c:v>64</c:v>
                </c:pt>
                <c:pt idx="2">
                  <c:v>4</c:v>
                </c:pt>
              </c:numCache>
            </c:numRef>
          </c:val>
          <c:smooth val="0"/>
        </c:ser>
        <c:dLbls>
          <c:showLegendKey val="0"/>
          <c:showVal val="0"/>
          <c:showCatName val="0"/>
          <c:showSerName val="0"/>
          <c:showPercent val="0"/>
          <c:showBubbleSize val="0"/>
        </c:dLbls>
        <c:marker val="0"/>
        <c:smooth val="0"/>
        <c:axId val="227680751"/>
        <c:axId val="227682415"/>
      </c:lineChart>
      <c:catAx>
        <c:axId val="227680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27682415"/>
        <c:crosses val="autoZero"/>
        <c:auto val="1"/>
        <c:lblAlgn val="ctr"/>
        <c:lblOffset val="100"/>
        <c:noMultiLvlLbl val="0"/>
      </c:catAx>
      <c:valAx>
        <c:axId val="227682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2276807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6463e02c-75a0-4a67-8f1b-4f8c32175b69}"/>
      </c:ext>
    </c:extLst>
  </c:chart>
  <c:spPr>
    <a:solidFill>
      <a:schemeClr val="bg1"/>
    </a:solidFill>
    <a:ln w="9525" cap="flat" cmpd="sng" algn="ctr">
      <a:noFill/>
      <a:round/>
    </a:ln>
    <a:effectLst/>
  </c:spPr>
  <c:txPr>
    <a:bodyPr/>
    <a:lstStyle/>
    <a:p>
      <a:pPr>
        <a:defRPr lang="ru-RU">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8864</Words>
  <Characters>50526</Characters>
  <Lines>421</Lines>
  <Paragraphs>118</Paragraphs>
  <TotalTime>1069</TotalTime>
  <ScaleCrop>false</ScaleCrop>
  <LinksUpToDate>false</LinksUpToDate>
  <CharactersWithSpaces>59272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2024-09-12T08:49:00Z</dcterms:created>
  <dc:creator>Alena Vashkevich</dc:creator>
  <cp:lastModifiedBy>Ангелина Бруй</cp:lastModifiedBy>
  <dcterms:modified xsi:type="dcterms:W3CDTF">2026-04-02T08:21:30Z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8421BF8B86894E6180FBD805F582FEAD_12</vt:lpwstr>
  </property>
</Properties>
</file>